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66F9" w14:textId="77777777" w:rsidR="00C7103D" w:rsidRPr="00F1401C" w:rsidRDefault="00C7103D">
      <w:pPr>
        <w:jc w:val="center"/>
        <w:rPr>
          <w:rFonts w:ascii="Calibri" w:hAnsi="Calibri" w:cs="Calibri"/>
          <w:sz w:val="22"/>
          <w:szCs w:val="22"/>
        </w:rPr>
      </w:pPr>
    </w:p>
    <w:p w14:paraId="2F212664" w14:textId="77777777" w:rsidR="00C7103D" w:rsidRPr="00F1401C" w:rsidRDefault="00F374F2">
      <w:pPr>
        <w:rPr>
          <w:rFonts w:ascii="Calibri" w:hAnsi="Calibri" w:cs="Calibri"/>
          <w:sz w:val="22"/>
          <w:szCs w:val="22"/>
        </w:rPr>
      </w:pPr>
      <w:r w:rsidRPr="00F1401C">
        <w:rPr>
          <w:rFonts w:ascii="Calibri" w:hAnsi="Calibri" w:cs="Calibri"/>
          <w:noProof/>
          <w:sz w:val="22"/>
          <w:szCs w:val="22"/>
          <w:lang w:val="en-US"/>
        </w:rPr>
        <w:drawing>
          <wp:inline distT="0" distB="0" distL="114300" distR="114300" wp14:anchorId="355F31A2" wp14:editId="1FFFDEB5">
            <wp:extent cx="1701165" cy="736600"/>
            <wp:effectExtent l="0" t="0" r="0" b="0"/>
            <wp:docPr id="1" name="image1.png" descr="Go to Search Home"/>
            <wp:cNvGraphicFramePr/>
            <a:graphic xmlns:a="http://schemas.openxmlformats.org/drawingml/2006/main">
              <a:graphicData uri="http://schemas.openxmlformats.org/drawingml/2006/picture">
                <pic:pic xmlns:pic="http://schemas.openxmlformats.org/drawingml/2006/picture">
                  <pic:nvPicPr>
                    <pic:cNvPr id="0" name="image1.png" descr="Go to Search Home"/>
                    <pic:cNvPicPr preferRelativeResize="0"/>
                  </pic:nvPicPr>
                  <pic:blipFill>
                    <a:blip r:embed="rId8"/>
                    <a:srcRect/>
                    <a:stretch>
                      <a:fillRect/>
                    </a:stretch>
                  </pic:blipFill>
                  <pic:spPr>
                    <a:xfrm>
                      <a:off x="0" y="0"/>
                      <a:ext cx="1701165" cy="736600"/>
                    </a:xfrm>
                    <a:prstGeom prst="rect">
                      <a:avLst/>
                    </a:prstGeom>
                    <a:ln/>
                  </pic:spPr>
                </pic:pic>
              </a:graphicData>
            </a:graphic>
          </wp:inline>
        </w:drawing>
      </w:r>
    </w:p>
    <w:p w14:paraId="25CA8C31" w14:textId="77777777" w:rsidR="00C7103D" w:rsidRPr="00F1401C" w:rsidRDefault="00C7103D">
      <w:pPr>
        <w:jc w:val="center"/>
        <w:rPr>
          <w:rFonts w:ascii="Calibri" w:hAnsi="Calibri" w:cs="Calibri"/>
          <w:sz w:val="22"/>
          <w:szCs w:val="22"/>
        </w:rPr>
      </w:pPr>
    </w:p>
    <w:p w14:paraId="667100AD" w14:textId="77777777" w:rsidR="00C7103D" w:rsidRPr="00F1401C" w:rsidRDefault="00F374F2">
      <w:pPr>
        <w:jc w:val="center"/>
        <w:rPr>
          <w:rFonts w:ascii="Calibri" w:hAnsi="Calibri" w:cs="Calibri"/>
          <w:b/>
          <w:sz w:val="28"/>
          <w:szCs w:val="28"/>
        </w:rPr>
      </w:pPr>
      <w:r w:rsidRPr="00F1401C">
        <w:rPr>
          <w:rFonts w:ascii="Calibri" w:hAnsi="Calibri" w:cs="Calibri"/>
          <w:b/>
          <w:sz w:val="28"/>
          <w:szCs w:val="28"/>
        </w:rPr>
        <w:t xml:space="preserve">Term </w:t>
      </w:r>
      <w:r w:rsidR="00F1401C" w:rsidRPr="00F1401C">
        <w:rPr>
          <w:rFonts w:ascii="Calibri" w:hAnsi="Calibri" w:cs="Calibri"/>
          <w:b/>
          <w:sz w:val="28"/>
          <w:szCs w:val="28"/>
        </w:rPr>
        <w:t>of</w:t>
      </w:r>
      <w:r w:rsidRPr="00F1401C">
        <w:rPr>
          <w:rFonts w:ascii="Calibri" w:hAnsi="Calibri" w:cs="Calibri"/>
          <w:b/>
          <w:sz w:val="28"/>
          <w:szCs w:val="28"/>
        </w:rPr>
        <w:t xml:space="preserve"> References </w:t>
      </w:r>
      <w:r w:rsidR="00F1401C" w:rsidRPr="00F1401C">
        <w:rPr>
          <w:rFonts w:ascii="Calibri" w:hAnsi="Calibri" w:cs="Calibri"/>
          <w:b/>
          <w:sz w:val="28"/>
          <w:szCs w:val="28"/>
        </w:rPr>
        <w:t>for</w:t>
      </w:r>
      <w:r w:rsidRPr="00F1401C">
        <w:rPr>
          <w:rFonts w:ascii="Calibri" w:hAnsi="Calibri" w:cs="Calibri"/>
          <w:b/>
          <w:sz w:val="28"/>
          <w:szCs w:val="28"/>
        </w:rPr>
        <w:t xml:space="preserve"> Documentation Officer- </w:t>
      </w:r>
      <w:proofErr w:type="spellStart"/>
      <w:r w:rsidRPr="00F1401C">
        <w:rPr>
          <w:rFonts w:ascii="Calibri" w:hAnsi="Calibri" w:cs="Calibri"/>
          <w:b/>
          <w:sz w:val="28"/>
          <w:szCs w:val="28"/>
        </w:rPr>
        <w:t>GBViE</w:t>
      </w:r>
      <w:proofErr w:type="spellEnd"/>
      <w:r w:rsidRPr="00F1401C">
        <w:rPr>
          <w:rFonts w:ascii="Calibri" w:hAnsi="Calibri" w:cs="Calibri"/>
          <w:b/>
          <w:sz w:val="28"/>
          <w:szCs w:val="28"/>
        </w:rPr>
        <w:t xml:space="preserve"> </w:t>
      </w:r>
    </w:p>
    <w:p w14:paraId="1833D4A0" w14:textId="7458F627" w:rsidR="00C7103D" w:rsidRPr="00F1401C" w:rsidRDefault="00B13449">
      <w:pPr>
        <w:jc w:val="center"/>
        <w:rPr>
          <w:rFonts w:ascii="Calibri" w:hAnsi="Calibri" w:cs="Calibri"/>
          <w:b/>
          <w:sz w:val="28"/>
          <w:szCs w:val="28"/>
        </w:rPr>
      </w:pPr>
      <w:r>
        <w:rPr>
          <w:rFonts w:ascii="Calibri" w:hAnsi="Calibri" w:cs="Calibri"/>
          <w:b/>
          <w:sz w:val="28"/>
          <w:szCs w:val="28"/>
        </w:rPr>
        <w:t>(National</w:t>
      </w:r>
      <w:bookmarkStart w:id="0" w:name="_GoBack"/>
      <w:bookmarkEnd w:id="0"/>
      <w:r w:rsidR="00F374F2" w:rsidRPr="00F1401C">
        <w:rPr>
          <w:rFonts w:ascii="Calibri" w:hAnsi="Calibri" w:cs="Calibri"/>
          <w:b/>
          <w:sz w:val="28"/>
          <w:szCs w:val="28"/>
        </w:rPr>
        <w:t xml:space="preserve"> Consultant) for Cox’s bazar Sub Office</w:t>
      </w:r>
    </w:p>
    <w:p w14:paraId="1770C78F" w14:textId="77777777" w:rsidR="00C7103D" w:rsidRPr="00F1401C" w:rsidRDefault="00C7103D">
      <w:pPr>
        <w:jc w:val="center"/>
        <w:rPr>
          <w:rFonts w:ascii="Calibri" w:hAnsi="Calibri" w:cs="Calibri"/>
          <w:b/>
          <w:sz w:val="22"/>
          <w:szCs w:val="22"/>
        </w:rPr>
      </w:pPr>
    </w:p>
    <w:tbl>
      <w:tblPr>
        <w:tblStyle w:val="a"/>
        <w:tblW w:w="9838" w:type="dxa"/>
        <w:tblInd w:w="-216" w:type="dxa"/>
        <w:tblLayout w:type="fixed"/>
        <w:tblLook w:val="0000" w:firstRow="0" w:lastRow="0" w:firstColumn="0" w:lastColumn="0" w:noHBand="0" w:noVBand="0"/>
      </w:tblPr>
      <w:tblGrid>
        <w:gridCol w:w="2482"/>
        <w:gridCol w:w="7356"/>
      </w:tblGrid>
      <w:tr w:rsidR="00C7103D" w:rsidRPr="00F1401C" w14:paraId="2AEBE2C1" w14:textId="77777777" w:rsidTr="00182E36">
        <w:trPr>
          <w:trHeight w:val="23"/>
        </w:trPr>
        <w:tc>
          <w:tcPr>
            <w:tcW w:w="9838" w:type="dxa"/>
            <w:gridSpan w:val="2"/>
            <w:tcBorders>
              <w:top w:val="single" w:sz="6" w:space="0" w:color="000000"/>
              <w:left w:val="single" w:sz="6" w:space="0" w:color="000000"/>
              <w:bottom w:val="single" w:sz="6" w:space="0" w:color="000000"/>
              <w:right w:val="single" w:sz="6" w:space="0" w:color="000000"/>
            </w:tcBorders>
            <w:shd w:val="clear" w:color="auto" w:fill="E6E6E6"/>
          </w:tcPr>
          <w:p w14:paraId="5CA46CB9" w14:textId="77777777" w:rsidR="00C7103D" w:rsidRPr="00F1401C" w:rsidRDefault="00F374F2">
            <w:pPr>
              <w:tabs>
                <w:tab w:val="left" w:pos="-720"/>
              </w:tabs>
              <w:spacing w:before="109" w:after="54"/>
              <w:rPr>
                <w:rFonts w:ascii="Calibri" w:hAnsi="Calibri" w:cs="Calibri"/>
                <w:sz w:val="22"/>
                <w:szCs w:val="22"/>
              </w:rPr>
            </w:pPr>
            <w:r w:rsidRPr="00F1401C">
              <w:rPr>
                <w:rFonts w:ascii="Calibri" w:hAnsi="Calibri" w:cs="Calibri"/>
                <w:b/>
                <w:sz w:val="22"/>
                <w:szCs w:val="22"/>
              </w:rPr>
              <w:t>TERMS OF REFERENCE  (to be completed by Hiring Office)</w:t>
            </w:r>
          </w:p>
        </w:tc>
      </w:tr>
      <w:tr w:rsidR="00C7103D" w:rsidRPr="00F1401C" w14:paraId="00D40C2B" w14:textId="77777777" w:rsidTr="00182E36">
        <w:trPr>
          <w:trHeight w:val="63"/>
        </w:trPr>
        <w:tc>
          <w:tcPr>
            <w:tcW w:w="2482" w:type="dxa"/>
            <w:tcBorders>
              <w:top w:val="single" w:sz="6" w:space="0" w:color="000000"/>
              <w:left w:val="single" w:sz="6" w:space="0" w:color="000000"/>
              <w:bottom w:val="single" w:sz="4" w:space="0" w:color="000000"/>
            </w:tcBorders>
          </w:tcPr>
          <w:p w14:paraId="3666CF05"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Hiring Office:</w:t>
            </w:r>
          </w:p>
        </w:tc>
        <w:tc>
          <w:tcPr>
            <w:tcW w:w="7356" w:type="dxa"/>
            <w:tcBorders>
              <w:top w:val="single" w:sz="6" w:space="0" w:color="000000"/>
              <w:left w:val="single" w:sz="6" w:space="0" w:color="000000"/>
              <w:bottom w:val="single" w:sz="4" w:space="0" w:color="000000"/>
              <w:right w:val="single" w:sz="6" w:space="0" w:color="000000"/>
            </w:tcBorders>
          </w:tcPr>
          <w:p w14:paraId="2120C28B" w14:textId="77777777" w:rsidR="00C7103D" w:rsidRPr="00F1401C" w:rsidRDefault="00F1401C" w:rsidP="00F1401C">
            <w:pPr>
              <w:tabs>
                <w:tab w:val="left" w:pos="-720"/>
              </w:tabs>
              <w:spacing w:before="40" w:after="54" w:line="276" w:lineRule="auto"/>
              <w:rPr>
                <w:rFonts w:ascii="Calibri" w:hAnsi="Calibri" w:cs="Calibri"/>
                <w:sz w:val="22"/>
                <w:szCs w:val="22"/>
                <w:highlight w:val="yellow"/>
              </w:rPr>
            </w:pPr>
            <w:r>
              <w:rPr>
                <w:rFonts w:ascii="Calibri" w:hAnsi="Calibri" w:cs="Calibri"/>
                <w:sz w:val="22"/>
                <w:szCs w:val="22"/>
              </w:rPr>
              <w:t>UNFPA- Cox</w:t>
            </w:r>
            <w:r w:rsidR="00F374F2" w:rsidRPr="00F1401C">
              <w:rPr>
                <w:rFonts w:ascii="Calibri" w:hAnsi="Calibri" w:cs="Calibri"/>
                <w:sz w:val="22"/>
                <w:szCs w:val="22"/>
              </w:rPr>
              <w:t xml:space="preserve"> bazar Sub Office </w:t>
            </w:r>
          </w:p>
        </w:tc>
      </w:tr>
      <w:tr w:rsidR="00C7103D" w:rsidRPr="00F1401C" w14:paraId="5F913E7A" w14:textId="77777777" w:rsidTr="00182E36">
        <w:trPr>
          <w:trHeight w:val="179"/>
        </w:trPr>
        <w:tc>
          <w:tcPr>
            <w:tcW w:w="2482" w:type="dxa"/>
            <w:tcBorders>
              <w:top w:val="single" w:sz="6" w:space="0" w:color="000000"/>
              <w:left w:val="single" w:sz="6" w:space="0" w:color="000000"/>
              <w:bottom w:val="single" w:sz="6" w:space="0" w:color="000000"/>
            </w:tcBorders>
          </w:tcPr>
          <w:p w14:paraId="61E36D8A"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Purpose of consultancy:</w:t>
            </w:r>
          </w:p>
        </w:tc>
        <w:tc>
          <w:tcPr>
            <w:tcW w:w="7356" w:type="dxa"/>
            <w:tcBorders>
              <w:top w:val="single" w:sz="6" w:space="0" w:color="000000"/>
              <w:left w:val="single" w:sz="6" w:space="0" w:color="000000"/>
              <w:bottom w:val="single" w:sz="6" w:space="0" w:color="000000"/>
              <w:right w:val="single" w:sz="6" w:space="0" w:color="000000"/>
            </w:tcBorders>
          </w:tcPr>
          <w:p w14:paraId="6CEE2F82" w14:textId="77777777" w:rsidR="00C7103D" w:rsidRPr="00F1401C" w:rsidRDefault="00F374F2" w:rsidP="00F1401C">
            <w:pPr>
              <w:spacing w:line="276" w:lineRule="auto"/>
              <w:jc w:val="both"/>
              <w:rPr>
                <w:rFonts w:ascii="Calibri" w:hAnsi="Calibri" w:cs="Calibri"/>
                <w:sz w:val="22"/>
                <w:szCs w:val="22"/>
              </w:rPr>
            </w:pPr>
            <w:r w:rsidRPr="00F1401C">
              <w:rPr>
                <w:rFonts w:ascii="Calibri" w:hAnsi="Calibri" w:cs="Calibri"/>
                <w:sz w:val="22"/>
                <w:szCs w:val="22"/>
              </w:rPr>
              <w:t>Bangladesh is ranked sixth in the World Risk Index (2015), due to the country’s extreme exposure and high vulnerability to natural hazards. Within humanitarian settings, and particularly in Bangladesh, women and girls are disproportionately affected. According to the Violence Against Women (VAW) Survey conducted in 2015 by Bangladesh Bureau of Statistics, Bangladesh has a very high prevalence of violence against women. Findings from this survey report 72.6% of married women experienced some form of violence by their husbands, 49.6% experienced physical violence and 27% experienced sexual violence. This data shows the magnitude of risks that women and girls are facing against Gender-Based Violence (GBV) in a normal setting. Humanitarian settings make their vulnerability to GBV even greater.</w:t>
            </w:r>
          </w:p>
          <w:p w14:paraId="08A17482" w14:textId="77777777" w:rsidR="00C7103D" w:rsidRPr="00F1401C" w:rsidRDefault="00C7103D" w:rsidP="00F1401C">
            <w:pPr>
              <w:spacing w:line="276" w:lineRule="auto"/>
              <w:jc w:val="both"/>
              <w:rPr>
                <w:rFonts w:ascii="Calibri" w:hAnsi="Calibri" w:cs="Calibri"/>
                <w:sz w:val="22"/>
                <w:szCs w:val="22"/>
              </w:rPr>
            </w:pPr>
          </w:p>
          <w:p w14:paraId="34FF5075" w14:textId="77777777" w:rsidR="00C7103D" w:rsidRPr="00F1401C" w:rsidRDefault="00F374F2" w:rsidP="00F1401C">
            <w:pPr>
              <w:spacing w:line="276" w:lineRule="auto"/>
              <w:jc w:val="both"/>
              <w:rPr>
                <w:rFonts w:ascii="Calibri" w:hAnsi="Calibri" w:cs="Calibri"/>
                <w:sz w:val="22"/>
                <w:szCs w:val="22"/>
              </w:rPr>
            </w:pPr>
            <w:r w:rsidRPr="00F1401C">
              <w:rPr>
                <w:rFonts w:ascii="Calibri" w:hAnsi="Calibri" w:cs="Calibri"/>
                <w:sz w:val="22"/>
                <w:szCs w:val="22"/>
              </w:rPr>
              <w:t>UNFPA is the lead UN Agency providing services to meet the needs and mitigate risks related to Sexual and Reproductive Health (SRH) and Gender Based Violence (GBV) globally and in Bangladesh. Since August 25</w:t>
            </w:r>
            <w:r w:rsidRPr="00F1401C">
              <w:rPr>
                <w:rFonts w:ascii="Calibri" w:hAnsi="Calibri" w:cs="Calibri"/>
                <w:sz w:val="22"/>
                <w:szCs w:val="22"/>
                <w:vertAlign w:val="superscript"/>
              </w:rPr>
              <w:t>th</w:t>
            </w:r>
            <w:r w:rsidRPr="00F1401C">
              <w:rPr>
                <w:rFonts w:ascii="Calibri" w:hAnsi="Calibri" w:cs="Calibri"/>
                <w:sz w:val="22"/>
                <w:szCs w:val="22"/>
              </w:rPr>
              <w:t xml:space="preserve"> of 2017, more than 745,000 </w:t>
            </w:r>
            <w:proofErr w:type="spellStart"/>
            <w:r w:rsidRPr="00F1401C">
              <w:rPr>
                <w:rFonts w:ascii="Calibri" w:hAnsi="Calibri" w:cs="Calibri"/>
                <w:sz w:val="22"/>
                <w:szCs w:val="22"/>
              </w:rPr>
              <w:t>Rohingya</w:t>
            </w:r>
            <w:proofErr w:type="spellEnd"/>
            <w:r w:rsidRPr="00F1401C">
              <w:rPr>
                <w:rFonts w:ascii="Calibri" w:hAnsi="Calibri" w:cs="Calibri"/>
                <w:sz w:val="22"/>
                <w:szCs w:val="22"/>
              </w:rPr>
              <w:t xml:space="preserve"> refugees from Myanmar’s </w:t>
            </w:r>
            <w:proofErr w:type="spellStart"/>
            <w:r w:rsidRPr="00F1401C">
              <w:rPr>
                <w:rFonts w:ascii="Calibri" w:hAnsi="Calibri" w:cs="Calibri"/>
                <w:sz w:val="22"/>
                <w:szCs w:val="22"/>
              </w:rPr>
              <w:t>Rakhine</w:t>
            </w:r>
            <w:proofErr w:type="spellEnd"/>
            <w:r w:rsidRPr="00F1401C">
              <w:rPr>
                <w:rFonts w:ascii="Calibri" w:hAnsi="Calibri" w:cs="Calibri"/>
                <w:sz w:val="22"/>
                <w:szCs w:val="22"/>
              </w:rPr>
              <w:t xml:space="preserve"> State have crossed the border into Cox’s Bazar in search of safety. An estimated 1.3 million people are in need and targeted - under the recently launched 2020 Joint Response Plan (JRP) - of which 855,000 </w:t>
            </w:r>
          </w:p>
          <w:p w14:paraId="41BE58F1" w14:textId="77777777" w:rsidR="00C7103D" w:rsidRPr="00F1401C" w:rsidRDefault="00F374F2" w:rsidP="00F1401C">
            <w:pPr>
              <w:spacing w:line="276" w:lineRule="auto"/>
              <w:jc w:val="both"/>
              <w:rPr>
                <w:rFonts w:ascii="Calibri" w:hAnsi="Calibri" w:cs="Calibri"/>
                <w:sz w:val="22"/>
                <w:szCs w:val="22"/>
              </w:rPr>
            </w:pPr>
            <w:r w:rsidRPr="00F1401C">
              <w:rPr>
                <w:rFonts w:ascii="Calibri" w:hAnsi="Calibri" w:cs="Calibri"/>
                <w:sz w:val="22"/>
                <w:szCs w:val="22"/>
              </w:rPr>
              <w:t xml:space="preserve">are refugees and 444,000 are from the host </w:t>
            </w:r>
            <w:r w:rsidR="00F1401C" w:rsidRPr="00F1401C">
              <w:rPr>
                <w:rFonts w:ascii="Calibri" w:hAnsi="Calibri" w:cs="Calibri"/>
                <w:sz w:val="22"/>
                <w:szCs w:val="22"/>
              </w:rPr>
              <w:t>community</w:t>
            </w:r>
            <w:r w:rsidR="00F1401C" w:rsidRPr="00F1401C">
              <w:rPr>
                <w:rFonts w:ascii="Calibri" w:hAnsi="Calibri" w:cs="Calibri"/>
                <w:sz w:val="18"/>
                <w:szCs w:val="18"/>
              </w:rPr>
              <w:t>.</w:t>
            </w:r>
            <w:r w:rsidR="00F1401C" w:rsidRPr="00F1401C">
              <w:rPr>
                <w:rFonts w:ascii="Calibri" w:eastAsia="Calibri" w:hAnsi="Calibri" w:cs="Calibri"/>
                <w:sz w:val="18"/>
                <w:szCs w:val="18"/>
                <w:vertAlign w:val="superscript"/>
              </w:rPr>
              <w:t xml:space="preserve"> </w:t>
            </w:r>
            <w:r w:rsidRPr="00F1401C">
              <w:rPr>
                <w:rFonts w:ascii="Calibri" w:hAnsi="Calibri" w:cs="Calibri"/>
                <w:sz w:val="22"/>
                <w:szCs w:val="22"/>
              </w:rPr>
              <w:t xml:space="preserve">Moreover, 51% of the targeted </w:t>
            </w:r>
            <w:proofErr w:type="spellStart"/>
            <w:r w:rsidRPr="00F1401C">
              <w:rPr>
                <w:rFonts w:ascii="Calibri" w:hAnsi="Calibri" w:cs="Calibri"/>
                <w:sz w:val="22"/>
                <w:szCs w:val="22"/>
              </w:rPr>
              <w:t>Rohingya</w:t>
            </w:r>
            <w:proofErr w:type="spellEnd"/>
            <w:r w:rsidRPr="00F1401C">
              <w:rPr>
                <w:rFonts w:ascii="Calibri" w:hAnsi="Calibri" w:cs="Calibri"/>
                <w:sz w:val="22"/>
                <w:szCs w:val="22"/>
              </w:rPr>
              <w:t xml:space="preserve"> refugee population are women and girls.</w:t>
            </w:r>
            <w:r w:rsidRPr="00F1401C">
              <w:rPr>
                <w:rFonts w:ascii="Calibri" w:hAnsi="Calibri" w:cs="Calibri"/>
                <w:sz w:val="16"/>
                <w:szCs w:val="16"/>
              </w:rPr>
              <w:t xml:space="preserve"> </w:t>
            </w:r>
            <w:r w:rsidRPr="00F1401C">
              <w:rPr>
                <w:rFonts w:ascii="Calibri" w:hAnsi="Calibri" w:cs="Calibri"/>
                <w:sz w:val="22"/>
                <w:szCs w:val="22"/>
              </w:rPr>
              <w:t>Socio-cultural practices, such as purdah, have restricted the mobility of women and adolescent girls and their access to assistance, information, services, and opportunities for community representation and self-reliance in the camps.</w:t>
            </w:r>
          </w:p>
          <w:p w14:paraId="3E66F77C" w14:textId="77777777" w:rsidR="00C7103D" w:rsidRPr="00F1401C" w:rsidRDefault="00F374F2" w:rsidP="00F1401C">
            <w:pPr>
              <w:spacing w:before="240" w:line="276" w:lineRule="auto"/>
              <w:jc w:val="both"/>
              <w:rPr>
                <w:rFonts w:ascii="Calibri" w:hAnsi="Calibri" w:cs="Calibri"/>
                <w:sz w:val="22"/>
                <w:szCs w:val="22"/>
              </w:rPr>
            </w:pPr>
            <w:r w:rsidRPr="00F1401C">
              <w:rPr>
                <w:rFonts w:ascii="Calibri" w:hAnsi="Calibri" w:cs="Calibri"/>
                <w:sz w:val="22"/>
                <w:szCs w:val="22"/>
              </w:rPr>
              <w:t xml:space="preserve">UNFPA maintains a dedicated presence in the Cox’s Bazar district with an office and personnel to oversee GBV response and prevention programming for </w:t>
            </w:r>
            <w:proofErr w:type="spellStart"/>
            <w:r w:rsidRPr="00F1401C">
              <w:rPr>
                <w:rFonts w:ascii="Calibri" w:hAnsi="Calibri" w:cs="Calibri"/>
                <w:sz w:val="22"/>
                <w:szCs w:val="22"/>
              </w:rPr>
              <w:t>Rohingya</w:t>
            </w:r>
            <w:proofErr w:type="spellEnd"/>
            <w:r w:rsidRPr="00F1401C">
              <w:rPr>
                <w:rFonts w:ascii="Calibri" w:hAnsi="Calibri" w:cs="Calibri"/>
                <w:sz w:val="22"/>
                <w:szCs w:val="22"/>
              </w:rPr>
              <w:t xml:space="preserve"> and host communities, working with implementing partners to deliver quality services. </w:t>
            </w:r>
          </w:p>
          <w:p w14:paraId="0F311309" w14:textId="77777777" w:rsidR="00C7103D" w:rsidRPr="00F1401C" w:rsidRDefault="00F374F2" w:rsidP="00F1401C">
            <w:pPr>
              <w:spacing w:before="240" w:line="276" w:lineRule="auto"/>
              <w:jc w:val="both"/>
              <w:rPr>
                <w:rFonts w:ascii="Calibri" w:hAnsi="Calibri" w:cs="Calibri"/>
                <w:sz w:val="22"/>
                <w:szCs w:val="22"/>
              </w:rPr>
            </w:pPr>
            <w:r w:rsidRPr="00F1401C">
              <w:rPr>
                <w:rFonts w:ascii="Calibri" w:hAnsi="Calibri" w:cs="Calibri"/>
                <w:sz w:val="22"/>
                <w:szCs w:val="22"/>
              </w:rPr>
              <w:t xml:space="preserve">Following investments made in GBV prevention and response and the Covid-19 pandemic, UNFPA will implement a psycho social focused art based programme for women, girls, men and boys aimed at contributing to their overall </w:t>
            </w:r>
            <w:r w:rsidR="00F1401C" w:rsidRPr="00F1401C">
              <w:rPr>
                <w:rFonts w:ascii="Calibri" w:hAnsi="Calibri" w:cs="Calibri"/>
                <w:sz w:val="22"/>
                <w:szCs w:val="22"/>
              </w:rPr>
              <w:t>wellbeing</w:t>
            </w:r>
            <w:r w:rsidRPr="00F1401C">
              <w:rPr>
                <w:rFonts w:ascii="Calibri" w:hAnsi="Calibri" w:cs="Calibri"/>
                <w:sz w:val="22"/>
                <w:szCs w:val="22"/>
              </w:rPr>
              <w:t xml:space="preserve"> and healing process. </w:t>
            </w:r>
          </w:p>
          <w:p w14:paraId="68B40294" w14:textId="77777777" w:rsidR="00C7103D" w:rsidRPr="00F1401C" w:rsidRDefault="00C7103D" w:rsidP="00F1401C">
            <w:pPr>
              <w:spacing w:line="276" w:lineRule="auto"/>
              <w:jc w:val="both"/>
              <w:rPr>
                <w:rFonts w:ascii="Calibri" w:hAnsi="Calibri" w:cs="Calibri"/>
                <w:sz w:val="22"/>
                <w:szCs w:val="22"/>
              </w:rPr>
            </w:pPr>
          </w:p>
          <w:p w14:paraId="5CD3DE73" w14:textId="77777777" w:rsidR="00C7103D" w:rsidRPr="00F1401C" w:rsidRDefault="00F374F2" w:rsidP="00F1401C">
            <w:pPr>
              <w:spacing w:line="276" w:lineRule="auto"/>
              <w:jc w:val="both"/>
              <w:rPr>
                <w:rFonts w:ascii="Calibri" w:eastAsia="Calibri" w:hAnsi="Calibri" w:cs="Calibri"/>
                <w:sz w:val="22"/>
                <w:szCs w:val="22"/>
              </w:rPr>
            </w:pPr>
            <w:r w:rsidRPr="00F1401C">
              <w:rPr>
                <w:rFonts w:ascii="Calibri" w:hAnsi="Calibri" w:cs="Calibri"/>
                <w:sz w:val="22"/>
                <w:szCs w:val="22"/>
              </w:rPr>
              <w:t xml:space="preserve">To ensure the artwork base project as well as UNFPA’s </w:t>
            </w:r>
            <w:proofErr w:type="spellStart"/>
            <w:r w:rsidRPr="00F1401C">
              <w:rPr>
                <w:rFonts w:ascii="Calibri" w:hAnsi="Calibri" w:cs="Calibri"/>
                <w:sz w:val="22"/>
                <w:szCs w:val="22"/>
              </w:rPr>
              <w:t>GBViE</w:t>
            </w:r>
            <w:proofErr w:type="spellEnd"/>
            <w:r w:rsidRPr="00F1401C">
              <w:rPr>
                <w:rFonts w:ascii="Calibri" w:hAnsi="Calibri" w:cs="Calibri"/>
                <w:sz w:val="22"/>
                <w:szCs w:val="22"/>
              </w:rPr>
              <w:t xml:space="preserve"> regular prevention and response activities including skill development activities related </w:t>
            </w:r>
            <w:r w:rsidRPr="00F1401C">
              <w:rPr>
                <w:rFonts w:ascii="Calibri" w:hAnsi="Calibri" w:cs="Calibri"/>
                <w:sz w:val="22"/>
                <w:szCs w:val="22"/>
              </w:rPr>
              <w:lastRenderedPageBreak/>
              <w:t xml:space="preserve">to Covid-19 are documented, UNFPA will hire a </w:t>
            </w:r>
            <w:r w:rsidRPr="00F1401C">
              <w:rPr>
                <w:rFonts w:ascii="Calibri" w:hAnsi="Calibri" w:cs="Calibri"/>
                <w:b/>
                <w:sz w:val="22"/>
                <w:szCs w:val="22"/>
              </w:rPr>
              <w:t xml:space="preserve">Documentation Officer </w:t>
            </w:r>
            <w:r w:rsidRPr="00F1401C">
              <w:rPr>
                <w:rFonts w:ascii="Calibri" w:hAnsi="Calibri" w:cs="Calibri"/>
                <w:sz w:val="22"/>
                <w:szCs w:val="22"/>
              </w:rPr>
              <w:t xml:space="preserve">to guide and support women and girls throughout the process to voice their stories and develop a variety of content materials. </w:t>
            </w:r>
          </w:p>
          <w:p w14:paraId="4709D731" w14:textId="77777777" w:rsidR="00C7103D" w:rsidRPr="00F1401C" w:rsidRDefault="00C7103D" w:rsidP="00F1401C">
            <w:pPr>
              <w:tabs>
                <w:tab w:val="left" w:pos="-720"/>
              </w:tabs>
              <w:spacing w:before="40" w:after="54" w:line="276" w:lineRule="auto"/>
              <w:rPr>
                <w:rFonts w:ascii="Calibri" w:hAnsi="Calibri" w:cs="Calibri"/>
                <w:sz w:val="22"/>
                <w:szCs w:val="22"/>
                <w:highlight w:val="yellow"/>
              </w:rPr>
            </w:pPr>
          </w:p>
        </w:tc>
      </w:tr>
      <w:tr w:rsidR="00C7103D" w:rsidRPr="00F1401C" w14:paraId="6ABA13DE" w14:textId="77777777" w:rsidTr="00182E36">
        <w:trPr>
          <w:trHeight w:val="179"/>
        </w:trPr>
        <w:tc>
          <w:tcPr>
            <w:tcW w:w="2482" w:type="dxa"/>
            <w:tcBorders>
              <w:top w:val="single" w:sz="6" w:space="0" w:color="000000"/>
              <w:left w:val="single" w:sz="6" w:space="0" w:color="000000"/>
              <w:bottom w:val="single" w:sz="6" w:space="0" w:color="000000"/>
            </w:tcBorders>
          </w:tcPr>
          <w:p w14:paraId="6216B9B1"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lastRenderedPageBreak/>
              <w:t>Scope of work:</w:t>
            </w:r>
          </w:p>
          <w:p w14:paraId="1CDEA04E" w14:textId="77777777" w:rsidR="00C7103D" w:rsidRPr="00F1401C" w:rsidRDefault="00C7103D" w:rsidP="00F1401C">
            <w:pPr>
              <w:tabs>
                <w:tab w:val="left" w:pos="-720"/>
              </w:tabs>
              <w:spacing w:before="40" w:after="54" w:line="276" w:lineRule="auto"/>
              <w:rPr>
                <w:rFonts w:ascii="Calibri" w:hAnsi="Calibri" w:cs="Calibri"/>
                <w:sz w:val="22"/>
                <w:szCs w:val="22"/>
              </w:rPr>
            </w:pPr>
          </w:p>
          <w:p w14:paraId="23B8A47C"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i/>
                <w:sz w:val="22"/>
                <w:szCs w:val="22"/>
              </w:rPr>
              <w:t>(Description of services, activities, or outputs)</w:t>
            </w:r>
          </w:p>
        </w:tc>
        <w:tc>
          <w:tcPr>
            <w:tcW w:w="7356" w:type="dxa"/>
            <w:tcBorders>
              <w:top w:val="single" w:sz="6" w:space="0" w:color="000000"/>
              <w:left w:val="single" w:sz="6" w:space="0" w:color="000000"/>
              <w:bottom w:val="single" w:sz="6" w:space="0" w:color="000000"/>
              <w:right w:val="single" w:sz="6" w:space="0" w:color="000000"/>
            </w:tcBorders>
          </w:tcPr>
          <w:p w14:paraId="7D8ADBD8" w14:textId="77777777" w:rsidR="00C7103D" w:rsidRPr="00F1401C" w:rsidRDefault="00F374F2" w:rsidP="00F1401C">
            <w:pPr>
              <w:spacing w:line="276" w:lineRule="auto"/>
              <w:jc w:val="both"/>
              <w:rPr>
                <w:rFonts w:ascii="Calibri" w:hAnsi="Calibri" w:cs="Calibri"/>
                <w:sz w:val="22"/>
                <w:szCs w:val="22"/>
              </w:rPr>
            </w:pPr>
            <w:r w:rsidRPr="00F1401C">
              <w:rPr>
                <w:rFonts w:ascii="Calibri" w:hAnsi="Calibri" w:cs="Calibri"/>
                <w:sz w:val="22"/>
                <w:szCs w:val="22"/>
              </w:rPr>
              <w:t xml:space="preserve">Under the overall supervision of the </w:t>
            </w:r>
            <w:proofErr w:type="spellStart"/>
            <w:r w:rsidRPr="00F1401C">
              <w:rPr>
                <w:rFonts w:ascii="Calibri" w:hAnsi="Calibri" w:cs="Calibri"/>
                <w:sz w:val="22"/>
                <w:szCs w:val="22"/>
              </w:rPr>
              <w:t>GBViE</w:t>
            </w:r>
            <w:proofErr w:type="spellEnd"/>
            <w:r w:rsidRPr="00F1401C">
              <w:rPr>
                <w:rFonts w:ascii="Calibri" w:hAnsi="Calibri" w:cs="Calibri"/>
                <w:sz w:val="22"/>
                <w:szCs w:val="22"/>
              </w:rPr>
              <w:t xml:space="preserve"> Programme Specialist (Team Lead) in Cox’s Bazar, in direct supervision of National </w:t>
            </w:r>
            <w:proofErr w:type="spellStart"/>
            <w:r w:rsidRPr="00F1401C">
              <w:rPr>
                <w:rFonts w:ascii="Calibri" w:hAnsi="Calibri" w:cs="Calibri"/>
                <w:sz w:val="22"/>
                <w:szCs w:val="22"/>
              </w:rPr>
              <w:t>GBViE</w:t>
            </w:r>
            <w:proofErr w:type="spellEnd"/>
            <w:r w:rsidRPr="00F1401C">
              <w:rPr>
                <w:rFonts w:ascii="Calibri" w:hAnsi="Calibri" w:cs="Calibri"/>
                <w:sz w:val="22"/>
                <w:szCs w:val="22"/>
              </w:rPr>
              <w:t xml:space="preserve"> Programme specialist, the </w:t>
            </w:r>
            <w:r w:rsidRPr="00F1401C">
              <w:rPr>
                <w:rFonts w:ascii="Calibri" w:hAnsi="Calibri" w:cs="Calibri"/>
                <w:b/>
                <w:sz w:val="22"/>
                <w:szCs w:val="22"/>
              </w:rPr>
              <w:t>Documentation Officer</w:t>
            </w:r>
            <w:r w:rsidRPr="00F1401C">
              <w:rPr>
                <w:rFonts w:ascii="Calibri" w:hAnsi="Calibri" w:cs="Calibri"/>
                <w:sz w:val="22"/>
                <w:szCs w:val="22"/>
              </w:rPr>
              <w:t xml:space="preserve"> will closely work with GBV team in Cox’s Bazar and liaise with IPs to focus on below activities: </w:t>
            </w:r>
          </w:p>
          <w:p w14:paraId="5320F384" w14:textId="77777777" w:rsidR="00C7103D" w:rsidRPr="00F1401C" w:rsidRDefault="00C7103D" w:rsidP="00F1401C">
            <w:pPr>
              <w:pBdr>
                <w:top w:val="nil"/>
                <w:left w:val="nil"/>
                <w:bottom w:val="nil"/>
                <w:right w:val="nil"/>
                <w:between w:val="nil"/>
              </w:pBdr>
              <w:spacing w:line="276" w:lineRule="auto"/>
              <w:jc w:val="both"/>
              <w:rPr>
                <w:rFonts w:ascii="Calibri" w:hAnsi="Calibri" w:cs="Calibri"/>
                <w:b/>
                <w:i/>
                <w:sz w:val="22"/>
                <w:szCs w:val="22"/>
              </w:rPr>
            </w:pPr>
          </w:p>
          <w:p w14:paraId="322AE725" w14:textId="77777777" w:rsidR="00C7103D" w:rsidRPr="00F1401C" w:rsidRDefault="00F374F2" w:rsidP="00F1401C">
            <w:pPr>
              <w:pBdr>
                <w:top w:val="nil"/>
                <w:left w:val="nil"/>
                <w:bottom w:val="nil"/>
                <w:right w:val="nil"/>
                <w:between w:val="nil"/>
              </w:pBdr>
              <w:spacing w:line="276" w:lineRule="auto"/>
              <w:jc w:val="both"/>
              <w:rPr>
                <w:rFonts w:ascii="Calibri" w:hAnsi="Calibri" w:cs="Calibri"/>
                <w:color w:val="000000"/>
                <w:sz w:val="22"/>
                <w:szCs w:val="22"/>
              </w:rPr>
            </w:pPr>
            <w:r w:rsidRPr="00F1401C">
              <w:rPr>
                <w:rFonts w:ascii="Calibri" w:hAnsi="Calibri" w:cs="Calibri"/>
                <w:b/>
                <w:i/>
                <w:color w:val="000000"/>
                <w:sz w:val="22"/>
                <w:szCs w:val="22"/>
              </w:rPr>
              <w:t xml:space="preserve">Major Duties and Responsibilities: </w:t>
            </w:r>
          </w:p>
          <w:p w14:paraId="32F24844" w14:textId="77777777" w:rsidR="00C7103D" w:rsidRPr="00F1401C" w:rsidRDefault="00F374F2" w:rsidP="00F1401C">
            <w:pPr>
              <w:numPr>
                <w:ilvl w:val="0"/>
                <w:numId w:val="6"/>
              </w:numPr>
              <w:pBdr>
                <w:top w:val="nil"/>
                <w:left w:val="nil"/>
                <w:bottom w:val="nil"/>
                <w:right w:val="nil"/>
                <w:between w:val="nil"/>
              </w:pBdr>
              <w:spacing w:line="276" w:lineRule="auto"/>
              <w:jc w:val="both"/>
              <w:rPr>
                <w:rFonts w:ascii="Calibri" w:hAnsi="Calibri" w:cs="Calibri"/>
                <w:sz w:val="22"/>
                <w:szCs w:val="22"/>
              </w:rPr>
            </w:pPr>
            <w:r w:rsidRPr="00F1401C">
              <w:rPr>
                <w:rFonts w:ascii="Calibri" w:hAnsi="Calibri" w:cs="Calibri"/>
                <w:sz w:val="22"/>
                <w:szCs w:val="22"/>
              </w:rPr>
              <w:t xml:space="preserve">Synthesize and document </w:t>
            </w:r>
            <w:r w:rsidRPr="00F1401C">
              <w:rPr>
                <w:rFonts w:ascii="Calibri" w:hAnsi="Calibri" w:cs="Calibri"/>
                <w:color w:val="000000"/>
                <w:sz w:val="22"/>
                <w:szCs w:val="22"/>
              </w:rPr>
              <w:t>art-based</w:t>
            </w:r>
            <w:r w:rsidRPr="00F1401C">
              <w:rPr>
                <w:rFonts w:ascii="Calibri" w:hAnsi="Calibri" w:cs="Calibri"/>
                <w:sz w:val="22"/>
                <w:szCs w:val="22"/>
              </w:rPr>
              <w:t xml:space="preserve"> programme specific activities </w:t>
            </w:r>
            <w:r w:rsidRPr="00F1401C">
              <w:rPr>
                <w:rFonts w:ascii="Calibri" w:hAnsi="Calibri" w:cs="Calibri"/>
                <w:color w:val="000000"/>
                <w:sz w:val="22"/>
                <w:szCs w:val="22"/>
              </w:rPr>
              <w:t xml:space="preserve">in </w:t>
            </w:r>
            <w:r w:rsidR="00F1401C" w:rsidRPr="00F1401C">
              <w:rPr>
                <w:rFonts w:ascii="Calibri" w:hAnsi="Calibri" w:cs="Calibri"/>
                <w:color w:val="000000"/>
                <w:sz w:val="22"/>
                <w:szCs w:val="22"/>
              </w:rPr>
              <w:t>23 Women</w:t>
            </w:r>
            <w:r w:rsidRPr="00F1401C">
              <w:rPr>
                <w:rFonts w:ascii="Calibri" w:hAnsi="Calibri" w:cs="Calibri"/>
                <w:color w:val="000000"/>
                <w:sz w:val="22"/>
                <w:szCs w:val="22"/>
              </w:rPr>
              <w:t xml:space="preserve"> </w:t>
            </w:r>
            <w:r w:rsidRPr="00F1401C">
              <w:rPr>
                <w:rFonts w:ascii="Calibri" w:hAnsi="Calibri" w:cs="Calibri"/>
                <w:sz w:val="22"/>
                <w:szCs w:val="22"/>
              </w:rPr>
              <w:t>Friendly</w:t>
            </w:r>
            <w:r w:rsidRPr="00F1401C">
              <w:rPr>
                <w:rFonts w:ascii="Calibri" w:hAnsi="Calibri" w:cs="Calibri"/>
                <w:color w:val="000000"/>
                <w:sz w:val="22"/>
                <w:szCs w:val="22"/>
              </w:rPr>
              <w:t xml:space="preserve"> </w:t>
            </w:r>
            <w:r w:rsidR="00F1401C" w:rsidRPr="00F1401C">
              <w:rPr>
                <w:rFonts w:ascii="Calibri" w:hAnsi="Calibri" w:cs="Calibri"/>
                <w:color w:val="000000"/>
                <w:sz w:val="22"/>
                <w:szCs w:val="22"/>
              </w:rPr>
              <w:t>Spaces and</w:t>
            </w:r>
            <w:r w:rsidRPr="00F1401C">
              <w:rPr>
                <w:rFonts w:ascii="Calibri" w:hAnsi="Calibri" w:cs="Calibri"/>
                <w:color w:val="000000"/>
                <w:sz w:val="22"/>
                <w:szCs w:val="22"/>
              </w:rPr>
              <w:t xml:space="preserve"> 1</w:t>
            </w:r>
            <w:r w:rsidRPr="00F1401C">
              <w:rPr>
                <w:rFonts w:ascii="Calibri" w:hAnsi="Calibri" w:cs="Calibri"/>
                <w:sz w:val="22"/>
                <w:szCs w:val="22"/>
              </w:rPr>
              <w:t>0</w:t>
            </w:r>
            <w:r w:rsidRPr="00F1401C">
              <w:rPr>
                <w:rFonts w:ascii="Calibri" w:hAnsi="Calibri" w:cs="Calibri"/>
                <w:color w:val="000000"/>
                <w:sz w:val="22"/>
                <w:szCs w:val="22"/>
              </w:rPr>
              <w:t xml:space="preserve"> Women Led </w:t>
            </w:r>
            <w:r w:rsidRPr="00F1401C">
              <w:rPr>
                <w:rFonts w:ascii="Calibri" w:hAnsi="Calibri" w:cs="Calibri"/>
                <w:sz w:val="22"/>
                <w:szCs w:val="22"/>
              </w:rPr>
              <w:t xml:space="preserve">Community </w:t>
            </w:r>
            <w:r w:rsidR="00F1401C" w:rsidRPr="00F1401C">
              <w:rPr>
                <w:rFonts w:ascii="Calibri" w:hAnsi="Calibri" w:cs="Calibri"/>
                <w:color w:val="000000"/>
                <w:sz w:val="22"/>
                <w:szCs w:val="22"/>
              </w:rPr>
              <w:t>Centres</w:t>
            </w:r>
          </w:p>
          <w:p w14:paraId="13CB19AB" w14:textId="77777777" w:rsidR="00C7103D" w:rsidRPr="00F1401C" w:rsidRDefault="00F374F2" w:rsidP="00F1401C">
            <w:pPr>
              <w:numPr>
                <w:ilvl w:val="0"/>
                <w:numId w:val="6"/>
              </w:numPr>
              <w:pBdr>
                <w:top w:val="nil"/>
                <w:left w:val="nil"/>
                <w:bottom w:val="nil"/>
                <w:right w:val="nil"/>
                <w:between w:val="nil"/>
              </w:pBdr>
              <w:spacing w:line="276" w:lineRule="auto"/>
              <w:jc w:val="both"/>
              <w:rPr>
                <w:rFonts w:ascii="Calibri" w:hAnsi="Calibri" w:cs="Calibri"/>
                <w:sz w:val="22"/>
                <w:szCs w:val="22"/>
              </w:rPr>
            </w:pPr>
            <w:r w:rsidRPr="00F1401C">
              <w:rPr>
                <w:rFonts w:ascii="Calibri" w:hAnsi="Calibri" w:cs="Calibri"/>
                <w:sz w:val="22"/>
                <w:szCs w:val="22"/>
              </w:rPr>
              <w:t xml:space="preserve">Document impact stories of women and girls related to UNFPA’s GBV prevention and response activities and Covid-19 response. </w:t>
            </w:r>
          </w:p>
          <w:p w14:paraId="71A47B1A" w14:textId="77777777" w:rsidR="00C7103D" w:rsidRPr="00F1401C" w:rsidRDefault="00F374F2" w:rsidP="00F1401C">
            <w:pPr>
              <w:numPr>
                <w:ilvl w:val="0"/>
                <w:numId w:val="6"/>
              </w:numPr>
              <w:pBdr>
                <w:top w:val="nil"/>
                <w:left w:val="nil"/>
                <w:bottom w:val="nil"/>
                <w:right w:val="nil"/>
                <w:between w:val="nil"/>
              </w:pBdr>
              <w:spacing w:line="276" w:lineRule="auto"/>
              <w:jc w:val="both"/>
              <w:rPr>
                <w:rFonts w:ascii="Calibri" w:hAnsi="Calibri" w:cs="Calibri"/>
                <w:sz w:val="22"/>
                <w:szCs w:val="22"/>
              </w:rPr>
            </w:pPr>
            <w:r w:rsidRPr="00F1401C">
              <w:rPr>
                <w:rFonts w:ascii="Calibri" w:hAnsi="Calibri" w:cs="Calibri"/>
                <w:color w:val="000000"/>
                <w:sz w:val="22"/>
                <w:szCs w:val="22"/>
              </w:rPr>
              <w:t>Engag</w:t>
            </w:r>
            <w:r w:rsidRPr="00F1401C">
              <w:rPr>
                <w:rFonts w:ascii="Calibri" w:hAnsi="Calibri" w:cs="Calibri"/>
                <w:sz w:val="22"/>
                <w:szCs w:val="22"/>
              </w:rPr>
              <w:t>e</w:t>
            </w:r>
            <w:r w:rsidRPr="00F1401C">
              <w:rPr>
                <w:rFonts w:ascii="Calibri" w:hAnsi="Calibri" w:cs="Calibri"/>
                <w:color w:val="000000"/>
                <w:sz w:val="22"/>
                <w:szCs w:val="22"/>
              </w:rPr>
              <w:t xml:space="preserve"> women and girls, men and boys of different age groups of </w:t>
            </w:r>
            <w:proofErr w:type="spellStart"/>
            <w:r w:rsidRPr="00F1401C">
              <w:rPr>
                <w:rFonts w:ascii="Calibri" w:hAnsi="Calibri" w:cs="Calibri"/>
                <w:sz w:val="22"/>
                <w:szCs w:val="22"/>
              </w:rPr>
              <w:t>Rohingya</w:t>
            </w:r>
            <w:proofErr w:type="spellEnd"/>
            <w:r w:rsidRPr="00F1401C">
              <w:rPr>
                <w:rFonts w:ascii="Calibri" w:hAnsi="Calibri" w:cs="Calibri"/>
                <w:color w:val="000000"/>
                <w:sz w:val="22"/>
                <w:szCs w:val="22"/>
              </w:rPr>
              <w:t xml:space="preserve">, host (including ethnic community) </w:t>
            </w:r>
            <w:r w:rsidR="00F1401C" w:rsidRPr="00F1401C">
              <w:rPr>
                <w:rFonts w:ascii="Calibri" w:hAnsi="Calibri" w:cs="Calibri"/>
                <w:sz w:val="22"/>
                <w:szCs w:val="22"/>
              </w:rPr>
              <w:t>using</w:t>
            </w:r>
            <w:r w:rsidR="00F1401C" w:rsidRPr="00F1401C">
              <w:rPr>
                <w:rFonts w:ascii="Calibri" w:hAnsi="Calibri" w:cs="Calibri"/>
                <w:color w:val="000000"/>
                <w:sz w:val="22"/>
                <w:szCs w:val="22"/>
              </w:rPr>
              <w:t xml:space="preserve"> culturally</w:t>
            </w:r>
            <w:r w:rsidRPr="00F1401C">
              <w:rPr>
                <w:rFonts w:ascii="Calibri" w:hAnsi="Calibri" w:cs="Calibri"/>
                <w:color w:val="000000"/>
                <w:sz w:val="22"/>
                <w:szCs w:val="22"/>
              </w:rPr>
              <w:t xml:space="preserve"> and </w:t>
            </w:r>
            <w:r w:rsidRPr="00F1401C">
              <w:rPr>
                <w:rFonts w:ascii="Calibri" w:hAnsi="Calibri" w:cs="Calibri"/>
                <w:sz w:val="22"/>
                <w:szCs w:val="22"/>
              </w:rPr>
              <w:t xml:space="preserve">creative </w:t>
            </w:r>
            <w:r w:rsidR="00F1401C" w:rsidRPr="00F1401C">
              <w:rPr>
                <w:rFonts w:ascii="Calibri" w:hAnsi="Calibri" w:cs="Calibri"/>
                <w:sz w:val="22"/>
                <w:szCs w:val="22"/>
              </w:rPr>
              <w:t>approaches to</w:t>
            </w:r>
            <w:r w:rsidRPr="00F1401C">
              <w:rPr>
                <w:rFonts w:ascii="Calibri" w:hAnsi="Calibri" w:cs="Calibri"/>
                <w:sz w:val="22"/>
                <w:szCs w:val="22"/>
              </w:rPr>
              <w:t xml:space="preserve"> </w:t>
            </w:r>
            <w:r w:rsidRPr="00F1401C">
              <w:rPr>
                <w:rFonts w:ascii="Calibri" w:hAnsi="Calibri" w:cs="Calibri"/>
                <w:color w:val="000000"/>
                <w:sz w:val="22"/>
                <w:szCs w:val="22"/>
              </w:rPr>
              <w:t>collect their stories</w:t>
            </w:r>
            <w:r w:rsidRPr="00F1401C">
              <w:rPr>
                <w:rFonts w:ascii="Calibri" w:hAnsi="Calibri" w:cs="Calibri"/>
                <w:sz w:val="22"/>
                <w:szCs w:val="22"/>
              </w:rPr>
              <w:t xml:space="preserve"> </w:t>
            </w:r>
            <w:r w:rsidR="00F1401C" w:rsidRPr="00F1401C">
              <w:rPr>
                <w:rFonts w:ascii="Calibri" w:hAnsi="Calibri" w:cs="Calibri"/>
                <w:sz w:val="22"/>
                <w:szCs w:val="22"/>
              </w:rPr>
              <w:t>(scripts</w:t>
            </w:r>
            <w:r w:rsidRPr="00F1401C">
              <w:rPr>
                <w:rFonts w:ascii="Calibri" w:hAnsi="Calibri" w:cs="Calibri"/>
                <w:sz w:val="22"/>
                <w:szCs w:val="22"/>
              </w:rPr>
              <w:t xml:space="preserve"> and story </w:t>
            </w:r>
            <w:r w:rsidR="00F1401C" w:rsidRPr="00F1401C">
              <w:rPr>
                <w:rFonts w:ascii="Calibri" w:hAnsi="Calibri" w:cs="Calibri"/>
                <w:sz w:val="22"/>
                <w:szCs w:val="22"/>
              </w:rPr>
              <w:t>writing, drawings</w:t>
            </w:r>
            <w:r w:rsidRPr="00F1401C">
              <w:rPr>
                <w:rFonts w:ascii="Calibri" w:hAnsi="Calibri" w:cs="Calibri"/>
                <w:sz w:val="22"/>
                <w:szCs w:val="22"/>
              </w:rPr>
              <w:t xml:space="preserve"> and painting, art and craft creating, video documentation </w:t>
            </w:r>
            <w:r w:rsidR="00F1401C" w:rsidRPr="00F1401C">
              <w:rPr>
                <w:rFonts w:ascii="Calibri" w:hAnsi="Calibri" w:cs="Calibri"/>
                <w:sz w:val="22"/>
                <w:szCs w:val="22"/>
              </w:rPr>
              <w:t>etc.</w:t>
            </w:r>
            <w:r w:rsidRPr="00F1401C">
              <w:rPr>
                <w:rFonts w:ascii="Calibri" w:hAnsi="Calibri" w:cs="Calibri"/>
                <w:sz w:val="22"/>
                <w:szCs w:val="22"/>
              </w:rPr>
              <w:t>)</w:t>
            </w:r>
          </w:p>
          <w:p w14:paraId="4E13874F" w14:textId="77777777" w:rsidR="00C7103D" w:rsidRPr="00F1401C" w:rsidRDefault="00F374F2" w:rsidP="00F1401C">
            <w:pPr>
              <w:numPr>
                <w:ilvl w:val="0"/>
                <w:numId w:val="6"/>
              </w:numPr>
              <w:spacing w:line="276" w:lineRule="auto"/>
              <w:jc w:val="both"/>
              <w:rPr>
                <w:rFonts w:ascii="Calibri" w:hAnsi="Calibri" w:cs="Calibri"/>
                <w:sz w:val="22"/>
                <w:szCs w:val="22"/>
              </w:rPr>
            </w:pPr>
            <w:r w:rsidRPr="00F1401C">
              <w:rPr>
                <w:rFonts w:ascii="Calibri" w:hAnsi="Calibri" w:cs="Calibri"/>
                <w:sz w:val="22"/>
                <w:szCs w:val="22"/>
              </w:rPr>
              <w:t>Based on the outcome of the art based project (</w:t>
            </w:r>
            <w:proofErr w:type="spellStart"/>
            <w:r w:rsidRPr="00F1401C">
              <w:rPr>
                <w:rFonts w:ascii="Calibri" w:hAnsi="Calibri" w:cs="Calibri"/>
                <w:sz w:val="22"/>
                <w:szCs w:val="22"/>
              </w:rPr>
              <w:t>Artolution</w:t>
            </w:r>
            <w:proofErr w:type="spellEnd"/>
            <w:r w:rsidRPr="00F1401C">
              <w:rPr>
                <w:rFonts w:ascii="Calibri" w:hAnsi="Calibri" w:cs="Calibri"/>
                <w:sz w:val="22"/>
                <w:szCs w:val="22"/>
              </w:rPr>
              <w:t>) workshop, f</w:t>
            </w:r>
            <w:r w:rsidRPr="00F1401C">
              <w:rPr>
                <w:rFonts w:ascii="Calibri" w:hAnsi="Calibri" w:cs="Calibri"/>
                <w:color w:val="000000"/>
                <w:sz w:val="22"/>
                <w:szCs w:val="22"/>
              </w:rPr>
              <w:t xml:space="preserve">acilitate focus group discussions in </w:t>
            </w:r>
            <w:proofErr w:type="spellStart"/>
            <w:r w:rsidRPr="00F1401C">
              <w:rPr>
                <w:rFonts w:ascii="Calibri" w:hAnsi="Calibri" w:cs="Calibri"/>
                <w:sz w:val="22"/>
                <w:szCs w:val="22"/>
              </w:rPr>
              <w:t>Rohingya</w:t>
            </w:r>
            <w:proofErr w:type="spellEnd"/>
            <w:r w:rsidRPr="00F1401C">
              <w:rPr>
                <w:rFonts w:ascii="Calibri" w:hAnsi="Calibri" w:cs="Calibri"/>
                <w:sz w:val="22"/>
                <w:szCs w:val="22"/>
              </w:rPr>
              <w:t xml:space="preserve"> camps and in the </w:t>
            </w:r>
            <w:r w:rsidR="00F1401C" w:rsidRPr="00F1401C">
              <w:rPr>
                <w:rFonts w:ascii="Calibri" w:hAnsi="Calibri" w:cs="Calibri"/>
                <w:sz w:val="22"/>
                <w:szCs w:val="22"/>
              </w:rPr>
              <w:t xml:space="preserve">host </w:t>
            </w:r>
            <w:r w:rsidR="00F1401C" w:rsidRPr="00F1401C">
              <w:rPr>
                <w:rFonts w:ascii="Calibri" w:hAnsi="Calibri" w:cs="Calibri"/>
                <w:color w:val="000000"/>
                <w:sz w:val="22"/>
                <w:szCs w:val="22"/>
              </w:rPr>
              <w:t>community</w:t>
            </w:r>
            <w:r w:rsidRPr="00F1401C">
              <w:rPr>
                <w:rFonts w:ascii="Calibri" w:hAnsi="Calibri" w:cs="Calibri"/>
                <w:color w:val="000000"/>
                <w:sz w:val="22"/>
                <w:szCs w:val="22"/>
              </w:rPr>
              <w:t xml:space="preserve"> setting to develop the storyline fo</w:t>
            </w:r>
            <w:r w:rsidRPr="00F1401C">
              <w:rPr>
                <w:rFonts w:ascii="Calibri" w:hAnsi="Calibri" w:cs="Calibri"/>
                <w:sz w:val="22"/>
                <w:szCs w:val="22"/>
              </w:rPr>
              <w:t xml:space="preserve">r the publication of a book. </w:t>
            </w:r>
            <w:r w:rsidRPr="00F1401C">
              <w:rPr>
                <w:rFonts w:ascii="Calibri" w:hAnsi="Calibri" w:cs="Calibri"/>
                <w:color w:val="000000"/>
                <w:sz w:val="22"/>
                <w:szCs w:val="22"/>
              </w:rPr>
              <w:t xml:space="preserve"> </w:t>
            </w:r>
          </w:p>
          <w:p w14:paraId="5E3ACD12" w14:textId="77777777" w:rsidR="00C7103D" w:rsidRPr="00F1401C" w:rsidRDefault="00F374F2" w:rsidP="00F1401C">
            <w:pPr>
              <w:numPr>
                <w:ilvl w:val="0"/>
                <w:numId w:val="6"/>
              </w:numPr>
              <w:pBdr>
                <w:top w:val="nil"/>
                <w:left w:val="nil"/>
                <w:bottom w:val="nil"/>
                <w:right w:val="nil"/>
                <w:between w:val="nil"/>
              </w:pBdr>
              <w:spacing w:line="276" w:lineRule="auto"/>
              <w:jc w:val="both"/>
              <w:rPr>
                <w:rFonts w:ascii="Calibri" w:hAnsi="Calibri" w:cs="Calibri"/>
                <w:sz w:val="22"/>
                <w:szCs w:val="22"/>
              </w:rPr>
            </w:pPr>
            <w:r w:rsidRPr="00F1401C">
              <w:rPr>
                <w:rFonts w:ascii="Calibri" w:hAnsi="Calibri" w:cs="Calibri"/>
                <w:sz w:val="22"/>
                <w:szCs w:val="22"/>
              </w:rPr>
              <w:t>Consult</w:t>
            </w:r>
            <w:r w:rsidRPr="00F1401C">
              <w:rPr>
                <w:rFonts w:ascii="Calibri" w:hAnsi="Calibri" w:cs="Calibri"/>
                <w:color w:val="000000"/>
                <w:sz w:val="22"/>
                <w:szCs w:val="22"/>
              </w:rPr>
              <w:t xml:space="preserve"> with men and boys’ groups in WLCC </w:t>
            </w:r>
            <w:r w:rsidRPr="00F1401C">
              <w:rPr>
                <w:rFonts w:ascii="Calibri" w:hAnsi="Calibri" w:cs="Calibri"/>
                <w:sz w:val="22"/>
                <w:szCs w:val="22"/>
              </w:rPr>
              <w:t>and in the host community to document</w:t>
            </w:r>
            <w:r w:rsidRPr="00F1401C">
              <w:rPr>
                <w:rFonts w:ascii="Calibri" w:hAnsi="Calibri" w:cs="Calibri"/>
                <w:color w:val="000000"/>
                <w:sz w:val="22"/>
                <w:szCs w:val="22"/>
              </w:rPr>
              <w:t xml:space="preserve"> their engagement and contribution in GBV prevention </w:t>
            </w:r>
            <w:r w:rsidRPr="00F1401C">
              <w:rPr>
                <w:rFonts w:ascii="Calibri" w:hAnsi="Calibri" w:cs="Calibri"/>
                <w:sz w:val="22"/>
                <w:szCs w:val="22"/>
              </w:rPr>
              <w:t xml:space="preserve">and risk mitigation. </w:t>
            </w:r>
          </w:p>
          <w:p w14:paraId="10DA108C" w14:textId="77777777" w:rsidR="00C7103D" w:rsidRPr="00F1401C" w:rsidRDefault="00F374F2" w:rsidP="00F1401C">
            <w:pPr>
              <w:numPr>
                <w:ilvl w:val="0"/>
                <w:numId w:val="6"/>
              </w:numPr>
              <w:pBdr>
                <w:top w:val="nil"/>
                <w:left w:val="nil"/>
                <w:bottom w:val="nil"/>
                <w:right w:val="nil"/>
                <w:between w:val="nil"/>
              </w:pBdr>
              <w:spacing w:line="276" w:lineRule="auto"/>
              <w:jc w:val="both"/>
              <w:rPr>
                <w:rFonts w:ascii="Calibri" w:hAnsi="Calibri" w:cs="Calibri"/>
                <w:sz w:val="22"/>
                <w:szCs w:val="22"/>
              </w:rPr>
            </w:pPr>
            <w:r w:rsidRPr="00F1401C">
              <w:rPr>
                <w:rFonts w:ascii="Calibri" w:hAnsi="Calibri" w:cs="Calibri"/>
                <w:sz w:val="22"/>
                <w:szCs w:val="22"/>
              </w:rPr>
              <w:t xml:space="preserve">Provide required edits and finalise the second edition of the </w:t>
            </w:r>
            <w:proofErr w:type="spellStart"/>
            <w:r w:rsidRPr="00F1401C">
              <w:rPr>
                <w:rFonts w:ascii="Calibri" w:hAnsi="Calibri" w:cs="Calibri"/>
                <w:color w:val="000000"/>
                <w:sz w:val="22"/>
                <w:szCs w:val="22"/>
              </w:rPr>
              <w:t>Artolution</w:t>
            </w:r>
            <w:proofErr w:type="spellEnd"/>
            <w:r w:rsidRPr="00F1401C">
              <w:rPr>
                <w:rFonts w:ascii="Calibri" w:hAnsi="Calibri" w:cs="Calibri"/>
                <w:color w:val="000000"/>
                <w:sz w:val="22"/>
                <w:szCs w:val="22"/>
              </w:rPr>
              <w:t xml:space="preserve"> book developed in </w:t>
            </w:r>
            <w:r w:rsidRPr="00F1401C">
              <w:rPr>
                <w:rFonts w:ascii="Calibri" w:hAnsi="Calibri" w:cs="Calibri"/>
                <w:sz w:val="22"/>
                <w:szCs w:val="22"/>
              </w:rPr>
              <w:t xml:space="preserve">2019. </w:t>
            </w:r>
          </w:p>
          <w:p w14:paraId="18B978A5" w14:textId="77777777" w:rsidR="00C7103D" w:rsidRPr="00F1401C" w:rsidRDefault="00C7103D" w:rsidP="00F1401C">
            <w:pPr>
              <w:pBdr>
                <w:top w:val="nil"/>
                <w:left w:val="nil"/>
                <w:bottom w:val="nil"/>
                <w:right w:val="nil"/>
                <w:between w:val="nil"/>
              </w:pBdr>
              <w:spacing w:line="276" w:lineRule="auto"/>
              <w:ind w:left="360"/>
              <w:jc w:val="both"/>
              <w:rPr>
                <w:rFonts w:ascii="Calibri" w:hAnsi="Calibri" w:cs="Calibri"/>
                <w:sz w:val="22"/>
                <w:szCs w:val="22"/>
              </w:rPr>
            </w:pPr>
          </w:p>
          <w:p w14:paraId="1E5604BF" w14:textId="77777777" w:rsidR="00C7103D" w:rsidRPr="00F1401C" w:rsidRDefault="00F374F2" w:rsidP="00F1401C">
            <w:pPr>
              <w:spacing w:line="276" w:lineRule="auto"/>
              <w:jc w:val="both"/>
              <w:rPr>
                <w:rFonts w:ascii="Calibri" w:hAnsi="Calibri" w:cs="Calibri"/>
                <w:sz w:val="22"/>
                <w:szCs w:val="22"/>
              </w:rPr>
            </w:pPr>
            <w:r w:rsidRPr="00F1401C">
              <w:rPr>
                <w:rFonts w:ascii="Calibri" w:hAnsi="Calibri" w:cs="Calibri"/>
                <w:b/>
                <w:i/>
                <w:sz w:val="22"/>
                <w:szCs w:val="22"/>
              </w:rPr>
              <w:t>Any Other Duties</w:t>
            </w:r>
          </w:p>
          <w:p w14:paraId="6500CCB4" w14:textId="77777777" w:rsidR="00C7103D" w:rsidRPr="00F1401C" w:rsidRDefault="00F374F2" w:rsidP="00F1401C">
            <w:pPr>
              <w:tabs>
                <w:tab w:val="left" w:pos="-720"/>
              </w:tabs>
              <w:spacing w:before="40" w:after="54" w:line="276" w:lineRule="auto"/>
              <w:rPr>
                <w:rFonts w:ascii="Calibri" w:hAnsi="Calibri" w:cs="Calibri"/>
                <w:sz w:val="22"/>
                <w:szCs w:val="22"/>
                <w:highlight w:val="yellow"/>
              </w:rPr>
            </w:pPr>
            <w:r w:rsidRPr="00F1401C">
              <w:rPr>
                <w:rFonts w:ascii="Calibri" w:hAnsi="Calibri" w:cs="Calibri"/>
                <w:sz w:val="22"/>
                <w:szCs w:val="22"/>
              </w:rPr>
              <w:t>Perform any other duties as required by the Cox Bazar Sub Office, UNFPA.</w:t>
            </w:r>
          </w:p>
        </w:tc>
      </w:tr>
      <w:tr w:rsidR="00C7103D" w:rsidRPr="00F1401C" w14:paraId="6D1B330D" w14:textId="77777777" w:rsidTr="00182E36">
        <w:trPr>
          <w:trHeight w:val="61"/>
        </w:trPr>
        <w:tc>
          <w:tcPr>
            <w:tcW w:w="2482" w:type="dxa"/>
            <w:tcBorders>
              <w:top w:val="single" w:sz="6" w:space="0" w:color="000000"/>
              <w:left w:val="single" w:sz="6" w:space="0" w:color="000000"/>
              <w:bottom w:val="single" w:sz="6" w:space="0" w:color="000000"/>
            </w:tcBorders>
          </w:tcPr>
          <w:p w14:paraId="7F991CDD"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Duration and working schedule:</w:t>
            </w:r>
          </w:p>
        </w:tc>
        <w:tc>
          <w:tcPr>
            <w:tcW w:w="7356" w:type="dxa"/>
            <w:tcBorders>
              <w:top w:val="single" w:sz="6" w:space="0" w:color="000000"/>
              <w:left w:val="single" w:sz="6" w:space="0" w:color="000000"/>
              <w:bottom w:val="single" w:sz="6" w:space="0" w:color="000000"/>
              <w:right w:val="single" w:sz="6" w:space="0" w:color="000000"/>
            </w:tcBorders>
          </w:tcPr>
          <w:p w14:paraId="2FF535BC"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 xml:space="preserve">Three months </w:t>
            </w:r>
          </w:p>
        </w:tc>
      </w:tr>
      <w:tr w:rsidR="00C7103D" w:rsidRPr="00F1401C" w14:paraId="1943C0B0" w14:textId="77777777" w:rsidTr="00182E36">
        <w:trPr>
          <w:trHeight w:val="63"/>
        </w:trPr>
        <w:tc>
          <w:tcPr>
            <w:tcW w:w="2482" w:type="dxa"/>
            <w:tcBorders>
              <w:top w:val="single" w:sz="6" w:space="0" w:color="000000"/>
              <w:left w:val="single" w:sz="6" w:space="0" w:color="000000"/>
              <w:bottom w:val="single" w:sz="6" w:space="0" w:color="000000"/>
            </w:tcBorders>
          </w:tcPr>
          <w:p w14:paraId="47827E0C"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Place where services are to be delivered:</w:t>
            </w:r>
          </w:p>
        </w:tc>
        <w:tc>
          <w:tcPr>
            <w:tcW w:w="7356" w:type="dxa"/>
            <w:tcBorders>
              <w:top w:val="single" w:sz="6" w:space="0" w:color="000000"/>
              <w:left w:val="single" w:sz="6" w:space="0" w:color="000000"/>
              <w:bottom w:val="single" w:sz="6" w:space="0" w:color="000000"/>
              <w:right w:val="single" w:sz="6" w:space="0" w:color="000000"/>
            </w:tcBorders>
          </w:tcPr>
          <w:p w14:paraId="742A63CE"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 xml:space="preserve">Cox’s bazar district </w:t>
            </w:r>
          </w:p>
        </w:tc>
      </w:tr>
      <w:tr w:rsidR="00C7103D" w:rsidRPr="00F1401C" w14:paraId="247A5641" w14:textId="77777777" w:rsidTr="00182E36">
        <w:trPr>
          <w:trHeight w:val="151"/>
        </w:trPr>
        <w:tc>
          <w:tcPr>
            <w:tcW w:w="2482" w:type="dxa"/>
            <w:tcBorders>
              <w:top w:val="single" w:sz="6" w:space="0" w:color="000000"/>
              <w:left w:val="single" w:sz="6" w:space="0" w:color="000000"/>
              <w:bottom w:val="single" w:sz="6" w:space="0" w:color="000000"/>
            </w:tcBorders>
          </w:tcPr>
          <w:p w14:paraId="5743D450"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Delivery dates and how work will be delivered (</w:t>
            </w:r>
            <w:r w:rsidRPr="00F1401C">
              <w:rPr>
                <w:rFonts w:ascii="Calibri" w:hAnsi="Calibri" w:cs="Calibri"/>
                <w:i/>
                <w:sz w:val="22"/>
                <w:szCs w:val="22"/>
              </w:rPr>
              <w:t>e.g.</w:t>
            </w:r>
            <w:r w:rsidRPr="00F1401C">
              <w:rPr>
                <w:rFonts w:ascii="Calibri" w:hAnsi="Calibri" w:cs="Calibri"/>
                <w:sz w:val="22"/>
                <w:szCs w:val="22"/>
              </w:rPr>
              <w:t xml:space="preserve"> electronic, hard copy etc.):</w:t>
            </w:r>
          </w:p>
        </w:tc>
        <w:tc>
          <w:tcPr>
            <w:tcW w:w="7356" w:type="dxa"/>
            <w:tcBorders>
              <w:top w:val="single" w:sz="6" w:space="0" w:color="000000"/>
              <w:left w:val="single" w:sz="6" w:space="0" w:color="000000"/>
              <w:bottom w:val="single" w:sz="6" w:space="0" w:color="000000"/>
              <w:right w:val="single" w:sz="6" w:space="0" w:color="000000"/>
            </w:tcBorders>
          </w:tcPr>
          <w:p w14:paraId="6034D9A0"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Deliverables</w:t>
            </w:r>
          </w:p>
          <w:p w14:paraId="668DC3C9"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Specific work plan (week 1),</w:t>
            </w:r>
          </w:p>
          <w:p w14:paraId="679CEF1A"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 xml:space="preserve">Progress reports (monthly),  </w:t>
            </w:r>
          </w:p>
          <w:p w14:paraId="0A8DA6AB"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 xml:space="preserve">A min </w:t>
            </w:r>
            <w:r w:rsidR="00F1401C" w:rsidRPr="00F1401C">
              <w:rPr>
                <w:rFonts w:ascii="Calibri" w:hAnsi="Calibri" w:cs="Calibri"/>
                <w:sz w:val="22"/>
                <w:szCs w:val="22"/>
              </w:rPr>
              <w:t>of 4</w:t>
            </w:r>
            <w:r w:rsidRPr="00F1401C">
              <w:rPr>
                <w:rFonts w:ascii="Calibri" w:hAnsi="Calibri" w:cs="Calibri"/>
                <w:sz w:val="22"/>
                <w:szCs w:val="22"/>
              </w:rPr>
              <w:t xml:space="preserve"> draft Scripts /stories / artworks/videos </w:t>
            </w:r>
            <w:r w:rsidR="00F1401C" w:rsidRPr="00F1401C">
              <w:rPr>
                <w:rFonts w:ascii="Calibri" w:hAnsi="Calibri" w:cs="Calibri"/>
                <w:sz w:val="22"/>
                <w:szCs w:val="22"/>
              </w:rPr>
              <w:t>etc.</w:t>
            </w:r>
            <w:r w:rsidRPr="00F1401C">
              <w:rPr>
                <w:rFonts w:ascii="Calibri" w:hAnsi="Calibri" w:cs="Calibri"/>
                <w:sz w:val="22"/>
                <w:szCs w:val="22"/>
              </w:rPr>
              <w:t xml:space="preserve"> (every two weeks,</w:t>
            </w:r>
          </w:p>
          <w:p w14:paraId="773FA903"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 xml:space="preserve">Draft of the second edition of the </w:t>
            </w:r>
            <w:proofErr w:type="spellStart"/>
            <w:r w:rsidRPr="00F1401C">
              <w:rPr>
                <w:rFonts w:ascii="Calibri" w:hAnsi="Calibri" w:cs="Calibri"/>
                <w:sz w:val="22"/>
                <w:szCs w:val="22"/>
              </w:rPr>
              <w:t>Artolution</w:t>
            </w:r>
            <w:proofErr w:type="spellEnd"/>
            <w:r w:rsidRPr="00F1401C">
              <w:rPr>
                <w:rFonts w:ascii="Calibri" w:hAnsi="Calibri" w:cs="Calibri"/>
                <w:sz w:val="22"/>
                <w:szCs w:val="22"/>
              </w:rPr>
              <w:t xml:space="preserve"> book developed in 2019 (2 weeks to end of the consultancy), </w:t>
            </w:r>
          </w:p>
          <w:p w14:paraId="6043CF73"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All documents to be submitted to UNFPA in electronic copy.</w:t>
            </w:r>
          </w:p>
        </w:tc>
      </w:tr>
      <w:tr w:rsidR="00C7103D" w:rsidRPr="00F1401C" w14:paraId="2FC71B97" w14:textId="77777777" w:rsidTr="00182E36">
        <w:trPr>
          <w:trHeight w:val="121"/>
        </w:trPr>
        <w:tc>
          <w:tcPr>
            <w:tcW w:w="2482" w:type="dxa"/>
            <w:tcBorders>
              <w:top w:val="single" w:sz="6" w:space="0" w:color="000000"/>
              <w:left w:val="single" w:sz="6" w:space="0" w:color="000000"/>
              <w:bottom w:val="single" w:sz="6" w:space="0" w:color="000000"/>
            </w:tcBorders>
          </w:tcPr>
          <w:p w14:paraId="044BCF89"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 xml:space="preserve">Monitoring and progress control, </w:t>
            </w:r>
            <w:r w:rsidRPr="00F1401C">
              <w:rPr>
                <w:rFonts w:ascii="Calibri" w:hAnsi="Calibri" w:cs="Calibri"/>
                <w:sz w:val="22"/>
                <w:szCs w:val="22"/>
              </w:rPr>
              <w:lastRenderedPageBreak/>
              <w:t>including reporting requirements:</w:t>
            </w:r>
          </w:p>
        </w:tc>
        <w:tc>
          <w:tcPr>
            <w:tcW w:w="7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57F07" w14:textId="77777777" w:rsidR="00C7103D" w:rsidRPr="00F1401C" w:rsidRDefault="00F374F2" w:rsidP="00F1401C">
            <w:pPr>
              <w:tabs>
                <w:tab w:val="left" w:pos="-720"/>
              </w:tabs>
              <w:spacing w:before="240" w:line="276" w:lineRule="auto"/>
              <w:rPr>
                <w:rFonts w:ascii="Calibri" w:hAnsi="Calibri" w:cs="Calibri"/>
                <w:sz w:val="22"/>
                <w:szCs w:val="22"/>
              </w:rPr>
            </w:pPr>
            <w:r w:rsidRPr="00F1401C">
              <w:rPr>
                <w:rFonts w:ascii="Calibri" w:hAnsi="Calibri" w:cs="Calibri"/>
                <w:sz w:val="22"/>
                <w:szCs w:val="22"/>
              </w:rPr>
              <w:lastRenderedPageBreak/>
              <w:t>Progress will be monitored on a bi - monthly basis, sharing electronic updates against terms of reference and deliverables as per initial agreement.</w:t>
            </w:r>
          </w:p>
        </w:tc>
      </w:tr>
      <w:tr w:rsidR="00C7103D" w:rsidRPr="00F1401C" w14:paraId="1627EF92" w14:textId="77777777" w:rsidTr="00182E36">
        <w:trPr>
          <w:trHeight w:val="61"/>
        </w:trPr>
        <w:tc>
          <w:tcPr>
            <w:tcW w:w="2482" w:type="dxa"/>
            <w:tcBorders>
              <w:top w:val="single" w:sz="6" w:space="0" w:color="000000"/>
              <w:left w:val="single" w:sz="6" w:space="0" w:color="000000"/>
              <w:bottom w:val="single" w:sz="6" w:space="0" w:color="000000"/>
            </w:tcBorders>
          </w:tcPr>
          <w:p w14:paraId="047A4700"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lastRenderedPageBreak/>
              <w:t xml:space="preserve">Supervisory arrangements: </w:t>
            </w:r>
          </w:p>
        </w:tc>
        <w:tc>
          <w:tcPr>
            <w:tcW w:w="7356" w:type="dxa"/>
            <w:tcBorders>
              <w:top w:val="single" w:sz="6" w:space="0" w:color="000000"/>
              <w:left w:val="single" w:sz="6" w:space="0" w:color="000000"/>
              <w:bottom w:val="single" w:sz="6" w:space="0" w:color="000000"/>
              <w:right w:val="single" w:sz="6" w:space="0" w:color="000000"/>
            </w:tcBorders>
          </w:tcPr>
          <w:p w14:paraId="620287FD" w14:textId="77777777" w:rsidR="00C7103D" w:rsidRPr="00F1401C" w:rsidRDefault="00F374F2" w:rsidP="00F1401C">
            <w:pPr>
              <w:spacing w:line="276" w:lineRule="auto"/>
              <w:jc w:val="both"/>
              <w:rPr>
                <w:rFonts w:ascii="Calibri" w:hAnsi="Calibri" w:cs="Calibri"/>
                <w:sz w:val="22"/>
                <w:szCs w:val="22"/>
                <w:highlight w:val="yellow"/>
              </w:rPr>
            </w:pPr>
            <w:r w:rsidRPr="00F1401C">
              <w:rPr>
                <w:rFonts w:ascii="Calibri" w:hAnsi="Calibri" w:cs="Calibri"/>
                <w:sz w:val="22"/>
                <w:szCs w:val="22"/>
              </w:rPr>
              <w:t xml:space="preserve">The Documentation Officer- </w:t>
            </w:r>
            <w:proofErr w:type="spellStart"/>
            <w:r w:rsidRPr="00F1401C">
              <w:rPr>
                <w:rFonts w:ascii="Calibri" w:hAnsi="Calibri" w:cs="Calibri"/>
                <w:sz w:val="22"/>
                <w:szCs w:val="22"/>
              </w:rPr>
              <w:t>GBViE</w:t>
            </w:r>
            <w:proofErr w:type="spellEnd"/>
            <w:r w:rsidRPr="00F1401C">
              <w:rPr>
                <w:rFonts w:ascii="Calibri" w:hAnsi="Calibri" w:cs="Calibri"/>
                <w:sz w:val="22"/>
                <w:szCs w:val="22"/>
              </w:rPr>
              <w:t xml:space="preserve"> is part of the UNFPA Cox’s Bazar </w:t>
            </w:r>
            <w:proofErr w:type="spellStart"/>
            <w:r w:rsidRPr="00F1401C">
              <w:rPr>
                <w:rFonts w:ascii="Calibri" w:hAnsi="Calibri" w:cs="Calibri"/>
                <w:sz w:val="22"/>
                <w:szCs w:val="22"/>
              </w:rPr>
              <w:t>GBViE</w:t>
            </w:r>
            <w:proofErr w:type="spellEnd"/>
            <w:r w:rsidRPr="00F1401C">
              <w:rPr>
                <w:rFonts w:ascii="Calibri" w:hAnsi="Calibri" w:cs="Calibri"/>
                <w:sz w:val="22"/>
                <w:szCs w:val="22"/>
              </w:rPr>
              <w:t xml:space="preserve"> team. She reports to the national GBV Programme Specialist in Cox’s Bazar.</w:t>
            </w:r>
          </w:p>
        </w:tc>
      </w:tr>
      <w:tr w:rsidR="00C7103D" w:rsidRPr="00F1401C" w14:paraId="6B4B7E29" w14:textId="77777777" w:rsidTr="00182E36">
        <w:trPr>
          <w:trHeight w:val="91"/>
        </w:trPr>
        <w:tc>
          <w:tcPr>
            <w:tcW w:w="2482" w:type="dxa"/>
            <w:tcBorders>
              <w:top w:val="single" w:sz="6" w:space="0" w:color="000000"/>
              <w:left w:val="single" w:sz="6" w:space="0" w:color="000000"/>
              <w:bottom w:val="single" w:sz="6" w:space="0" w:color="000000"/>
            </w:tcBorders>
          </w:tcPr>
          <w:p w14:paraId="151E74C8"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Expected travel:</w:t>
            </w:r>
          </w:p>
        </w:tc>
        <w:tc>
          <w:tcPr>
            <w:tcW w:w="7356" w:type="dxa"/>
            <w:tcBorders>
              <w:top w:val="single" w:sz="6" w:space="0" w:color="000000"/>
              <w:left w:val="single" w:sz="6" w:space="0" w:color="000000"/>
              <w:bottom w:val="single" w:sz="6" w:space="0" w:color="000000"/>
              <w:right w:val="single" w:sz="6" w:space="0" w:color="000000"/>
            </w:tcBorders>
          </w:tcPr>
          <w:p w14:paraId="4C72CDBC"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 xml:space="preserve">UNFPA supported WFS and WLCC’s sites in </w:t>
            </w:r>
            <w:proofErr w:type="spellStart"/>
            <w:r w:rsidRPr="00F1401C">
              <w:rPr>
                <w:rFonts w:ascii="Calibri" w:hAnsi="Calibri" w:cs="Calibri"/>
                <w:sz w:val="22"/>
                <w:szCs w:val="22"/>
              </w:rPr>
              <w:t>Teknaf</w:t>
            </w:r>
            <w:proofErr w:type="spellEnd"/>
            <w:r w:rsidRPr="00F1401C">
              <w:rPr>
                <w:rFonts w:ascii="Calibri" w:hAnsi="Calibri" w:cs="Calibri"/>
                <w:sz w:val="22"/>
                <w:szCs w:val="22"/>
              </w:rPr>
              <w:t xml:space="preserve"> and </w:t>
            </w:r>
            <w:proofErr w:type="spellStart"/>
            <w:r w:rsidRPr="00F1401C">
              <w:rPr>
                <w:rFonts w:ascii="Calibri" w:hAnsi="Calibri" w:cs="Calibri"/>
                <w:sz w:val="22"/>
                <w:szCs w:val="22"/>
              </w:rPr>
              <w:t>Ukhiya</w:t>
            </w:r>
            <w:proofErr w:type="spellEnd"/>
          </w:p>
        </w:tc>
      </w:tr>
      <w:tr w:rsidR="00C7103D" w:rsidRPr="00F1401C" w14:paraId="19846F5D" w14:textId="77777777" w:rsidTr="00182E36">
        <w:trPr>
          <w:trHeight w:val="65"/>
        </w:trPr>
        <w:tc>
          <w:tcPr>
            <w:tcW w:w="2482" w:type="dxa"/>
            <w:tcBorders>
              <w:top w:val="single" w:sz="6" w:space="0" w:color="000000"/>
              <w:left w:val="single" w:sz="6" w:space="0" w:color="000000"/>
              <w:bottom w:val="single" w:sz="6" w:space="0" w:color="000000"/>
            </w:tcBorders>
          </w:tcPr>
          <w:p w14:paraId="4A33D511"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Required expertise, qualifications and competencies, including language requirements:</w:t>
            </w:r>
          </w:p>
        </w:tc>
        <w:tc>
          <w:tcPr>
            <w:tcW w:w="7356" w:type="dxa"/>
            <w:tcBorders>
              <w:top w:val="single" w:sz="6" w:space="0" w:color="000000"/>
              <w:left w:val="single" w:sz="6" w:space="0" w:color="000000"/>
              <w:bottom w:val="single" w:sz="6" w:space="0" w:color="000000"/>
              <w:right w:val="single" w:sz="6" w:space="0" w:color="000000"/>
            </w:tcBorders>
          </w:tcPr>
          <w:p w14:paraId="4181D5DA" w14:textId="77777777" w:rsidR="00C7103D" w:rsidRPr="00F1401C" w:rsidRDefault="00F374F2" w:rsidP="00F1401C">
            <w:pPr>
              <w:numPr>
                <w:ilvl w:val="0"/>
                <w:numId w:val="2"/>
              </w:numPr>
              <w:spacing w:before="240" w:line="276" w:lineRule="auto"/>
              <w:rPr>
                <w:rFonts w:ascii="Calibri" w:hAnsi="Calibri" w:cs="Calibri"/>
                <w:sz w:val="22"/>
                <w:szCs w:val="22"/>
              </w:rPr>
            </w:pPr>
            <w:r w:rsidRPr="00F1401C">
              <w:rPr>
                <w:rFonts w:ascii="Calibri" w:hAnsi="Calibri" w:cs="Calibri"/>
                <w:sz w:val="22"/>
                <w:szCs w:val="22"/>
              </w:rPr>
              <w:t xml:space="preserve">Advanced degree with specialization in the following areas:  Creative Writing, Journalism, Arts, </w:t>
            </w:r>
            <w:r w:rsidR="00F1401C" w:rsidRPr="00F1401C">
              <w:rPr>
                <w:rFonts w:ascii="Calibri" w:hAnsi="Calibri" w:cs="Calibri"/>
                <w:sz w:val="22"/>
                <w:szCs w:val="22"/>
              </w:rPr>
              <w:t>Psychology, Women’s</w:t>
            </w:r>
            <w:r w:rsidRPr="00F1401C">
              <w:rPr>
                <w:rFonts w:ascii="Calibri" w:hAnsi="Calibri" w:cs="Calibri"/>
                <w:sz w:val="22"/>
                <w:szCs w:val="22"/>
              </w:rPr>
              <w:t xml:space="preserve"> Studies, Social Sciences, Humanitarian Affairs or related Social Science field. </w:t>
            </w:r>
          </w:p>
          <w:p w14:paraId="2CF5DC85" w14:textId="77777777" w:rsidR="00C7103D" w:rsidRPr="00F1401C" w:rsidRDefault="00F374F2" w:rsidP="00F1401C">
            <w:pPr>
              <w:numPr>
                <w:ilvl w:val="0"/>
                <w:numId w:val="2"/>
              </w:numPr>
              <w:spacing w:line="276" w:lineRule="auto"/>
              <w:jc w:val="both"/>
              <w:rPr>
                <w:rFonts w:ascii="Calibri" w:hAnsi="Calibri" w:cs="Calibri"/>
                <w:sz w:val="22"/>
                <w:szCs w:val="22"/>
              </w:rPr>
            </w:pPr>
            <w:r w:rsidRPr="00F1401C">
              <w:rPr>
                <w:rFonts w:ascii="Calibri" w:hAnsi="Calibri" w:cs="Calibri"/>
                <w:sz w:val="22"/>
                <w:szCs w:val="22"/>
              </w:rPr>
              <w:t>Minimum 3 years’ work experience in humanitarian or development, with a focus on documentation, scripts writing, content development, editing.</w:t>
            </w:r>
          </w:p>
          <w:p w14:paraId="6F19A95D" w14:textId="77777777" w:rsidR="00C7103D" w:rsidRPr="00F1401C" w:rsidRDefault="00F374F2" w:rsidP="00F1401C">
            <w:pPr>
              <w:numPr>
                <w:ilvl w:val="0"/>
                <w:numId w:val="2"/>
              </w:numPr>
              <w:spacing w:line="276" w:lineRule="auto"/>
              <w:jc w:val="both"/>
              <w:rPr>
                <w:rFonts w:ascii="Calibri" w:hAnsi="Calibri" w:cs="Calibri"/>
                <w:sz w:val="22"/>
                <w:szCs w:val="22"/>
              </w:rPr>
            </w:pPr>
            <w:r w:rsidRPr="00F1401C">
              <w:rPr>
                <w:rFonts w:ascii="Calibri" w:hAnsi="Calibri" w:cs="Calibri"/>
                <w:sz w:val="22"/>
                <w:szCs w:val="22"/>
              </w:rPr>
              <w:t>Proven experience in documentation of stories, good practices and other communication materials.</w:t>
            </w:r>
          </w:p>
          <w:p w14:paraId="468346D3" w14:textId="77777777" w:rsidR="00C7103D" w:rsidRPr="00F1401C" w:rsidRDefault="00F374F2" w:rsidP="00F1401C">
            <w:pPr>
              <w:numPr>
                <w:ilvl w:val="0"/>
                <w:numId w:val="2"/>
              </w:numPr>
              <w:spacing w:line="276" w:lineRule="auto"/>
              <w:rPr>
                <w:rFonts w:ascii="Calibri" w:hAnsi="Calibri" w:cs="Calibri"/>
                <w:sz w:val="22"/>
                <w:szCs w:val="22"/>
              </w:rPr>
            </w:pPr>
            <w:r w:rsidRPr="00F1401C">
              <w:rPr>
                <w:rFonts w:ascii="Calibri" w:hAnsi="Calibri" w:cs="Calibri"/>
                <w:sz w:val="22"/>
                <w:szCs w:val="22"/>
              </w:rPr>
              <w:t>Excellent understanding of human rights approach.</w:t>
            </w:r>
          </w:p>
          <w:p w14:paraId="3540F82D" w14:textId="77777777" w:rsidR="00C7103D" w:rsidRPr="00F1401C" w:rsidRDefault="00F374F2" w:rsidP="00F1401C">
            <w:pPr>
              <w:numPr>
                <w:ilvl w:val="0"/>
                <w:numId w:val="2"/>
              </w:numPr>
              <w:spacing w:line="276" w:lineRule="auto"/>
              <w:jc w:val="both"/>
              <w:rPr>
                <w:rFonts w:ascii="Calibri" w:hAnsi="Calibri" w:cs="Calibri"/>
                <w:sz w:val="22"/>
                <w:szCs w:val="22"/>
              </w:rPr>
            </w:pPr>
            <w:r w:rsidRPr="00F1401C">
              <w:rPr>
                <w:rFonts w:ascii="Calibri" w:hAnsi="Calibri" w:cs="Calibri"/>
                <w:sz w:val="22"/>
                <w:szCs w:val="22"/>
              </w:rPr>
              <w:t xml:space="preserve">Experience facilitating training and workshops and mentoring others. </w:t>
            </w:r>
          </w:p>
          <w:p w14:paraId="187DA2ED" w14:textId="77777777" w:rsidR="00C7103D" w:rsidRPr="00F1401C" w:rsidRDefault="00F374F2" w:rsidP="00F1401C">
            <w:pPr>
              <w:numPr>
                <w:ilvl w:val="0"/>
                <w:numId w:val="2"/>
              </w:numPr>
              <w:spacing w:line="276" w:lineRule="auto"/>
              <w:jc w:val="both"/>
              <w:rPr>
                <w:rFonts w:ascii="Calibri" w:hAnsi="Calibri" w:cs="Calibri"/>
                <w:sz w:val="22"/>
                <w:szCs w:val="22"/>
              </w:rPr>
            </w:pPr>
            <w:r w:rsidRPr="00F1401C">
              <w:rPr>
                <w:rFonts w:ascii="Calibri" w:hAnsi="Calibri" w:cs="Calibri"/>
                <w:sz w:val="22"/>
                <w:szCs w:val="22"/>
              </w:rPr>
              <w:t xml:space="preserve">Experiences in communication is an added value. </w:t>
            </w:r>
          </w:p>
          <w:p w14:paraId="26E02A00" w14:textId="77777777" w:rsidR="00C7103D" w:rsidRPr="00F1401C" w:rsidRDefault="00F374F2" w:rsidP="00F1401C">
            <w:pPr>
              <w:numPr>
                <w:ilvl w:val="0"/>
                <w:numId w:val="2"/>
              </w:numPr>
              <w:spacing w:line="276" w:lineRule="auto"/>
              <w:jc w:val="both"/>
              <w:rPr>
                <w:rFonts w:ascii="Calibri" w:hAnsi="Calibri" w:cs="Calibri"/>
                <w:sz w:val="22"/>
                <w:szCs w:val="22"/>
              </w:rPr>
            </w:pPr>
            <w:r w:rsidRPr="00F1401C">
              <w:rPr>
                <w:rFonts w:ascii="Calibri" w:hAnsi="Calibri" w:cs="Calibri"/>
                <w:sz w:val="22"/>
                <w:szCs w:val="22"/>
              </w:rPr>
              <w:t>Positive and professional attitude, including ability to lead and work well in a team setting.</w:t>
            </w:r>
          </w:p>
          <w:p w14:paraId="00B81BEB" w14:textId="77777777" w:rsidR="00C7103D" w:rsidRPr="00F1401C" w:rsidRDefault="00F374F2" w:rsidP="00F1401C">
            <w:pPr>
              <w:numPr>
                <w:ilvl w:val="0"/>
                <w:numId w:val="2"/>
              </w:numPr>
              <w:spacing w:line="276" w:lineRule="auto"/>
              <w:jc w:val="both"/>
              <w:rPr>
                <w:rFonts w:ascii="Calibri" w:hAnsi="Calibri" w:cs="Calibri"/>
                <w:sz w:val="22"/>
                <w:szCs w:val="22"/>
              </w:rPr>
            </w:pPr>
            <w:r w:rsidRPr="00F1401C">
              <w:rPr>
                <w:rFonts w:ascii="Calibri" w:hAnsi="Calibri" w:cs="Calibri"/>
                <w:sz w:val="22"/>
                <w:szCs w:val="22"/>
              </w:rPr>
              <w:t>Capability to deliver results on time, even under stressful situations.</w:t>
            </w:r>
          </w:p>
          <w:p w14:paraId="3213B8A6" w14:textId="77777777" w:rsidR="00C7103D" w:rsidRPr="00F1401C" w:rsidRDefault="00F374F2" w:rsidP="00F1401C">
            <w:pPr>
              <w:numPr>
                <w:ilvl w:val="0"/>
                <w:numId w:val="2"/>
              </w:numPr>
              <w:spacing w:line="276" w:lineRule="auto"/>
              <w:jc w:val="both"/>
              <w:rPr>
                <w:rFonts w:ascii="Calibri" w:hAnsi="Calibri" w:cs="Calibri"/>
                <w:sz w:val="22"/>
                <w:szCs w:val="22"/>
              </w:rPr>
            </w:pPr>
            <w:r w:rsidRPr="00F1401C">
              <w:rPr>
                <w:rFonts w:ascii="Calibri" w:hAnsi="Calibri" w:cs="Calibri"/>
                <w:sz w:val="22"/>
                <w:szCs w:val="22"/>
              </w:rPr>
              <w:t>Proven communications and interpersonal skills, IT literacy, as well as organizational skills and time-management.</w:t>
            </w:r>
          </w:p>
          <w:p w14:paraId="399F8D93" w14:textId="77777777" w:rsidR="00C7103D" w:rsidRPr="00F1401C" w:rsidRDefault="00C7103D" w:rsidP="00F1401C">
            <w:pPr>
              <w:spacing w:line="276" w:lineRule="auto"/>
              <w:rPr>
                <w:rFonts w:ascii="Calibri" w:hAnsi="Calibri" w:cs="Calibri"/>
                <w:b/>
                <w:sz w:val="22"/>
                <w:szCs w:val="22"/>
              </w:rPr>
            </w:pPr>
          </w:p>
          <w:p w14:paraId="5DB74337" w14:textId="77777777" w:rsidR="00C7103D" w:rsidRPr="00F1401C" w:rsidRDefault="00C7103D" w:rsidP="00F1401C">
            <w:pPr>
              <w:spacing w:line="276" w:lineRule="auto"/>
              <w:ind w:left="360"/>
              <w:rPr>
                <w:rFonts w:ascii="Calibri" w:hAnsi="Calibri" w:cs="Calibri"/>
                <w:sz w:val="22"/>
                <w:szCs w:val="22"/>
              </w:rPr>
            </w:pPr>
          </w:p>
          <w:p w14:paraId="5A9A8419" w14:textId="77777777" w:rsidR="00C7103D" w:rsidRPr="00F1401C" w:rsidRDefault="00F374F2" w:rsidP="00F1401C">
            <w:pPr>
              <w:spacing w:line="276" w:lineRule="auto"/>
              <w:rPr>
                <w:rFonts w:ascii="Calibri" w:hAnsi="Calibri" w:cs="Calibri"/>
                <w:sz w:val="22"/>
                <w:szCs w:val="22"/>
              </w:rPr>
            </w:pPr>
            <w:r w:rsidRPr="00F1401C">
              <w:rPr>
                <w:rFonts w:ascii="Calibri" w:hAnsi="Calibri" w:cs="Calibri"/>
                <w:b/>
                <w:sz w:val="22"/>
                <w:szCs w:val="22"/>
              </w:rPr>
              <w:t xml:space="preserve">Languages: </w:t>
            </w:r>
          </w:p>
          <w:p w14:paraId="74CA9B3B" w14:textId="77777777" w:rsidR="00C7103D" w:rsidRPr="00F1401C" w:rsidRDefault="00F374F2" w:rsidP="00F1401C">
            <w:pPr>
              <w:numPr>
                <w:ilvl w:val="0"/>
                <w:numId w:val="3"/>
              </w:numPr>
              <w:pBdr>
                <w:top w:val="nil"/>
                <w:left w:val="nil"/>
                <w:bottom w:val="nil"/>
                <w:right w:val="nil"/>
                <w:between w:val="nil"/>
              </w:pBdr>
              <w:spacing w:line="276" w:lineRule="auto"/>
              <w:jc w:val="both"/>
              <w:rPr>
                <w:rFonts w:ascii="Calibri" w:hAnsi="Calibri" w:cs="Calibri"/>
                <w:color w:val="000000"/>
                <w:sz w:val="22"/>
                <w:szCs w:val="22"/>
              </w:rPr>
            </w:pPr>
            <w:r w:rsidRPr="00F1401C">
              <w:rPr>
                <w:rFonts w:ascii="Calibri" w:hAnsi="Calibri" w:cs="Calibri"/>
                <w:color w:val="000000"/>
                <w:sz w:val="22"/>
                <w:szCs w:val="22"/>
              </w:rPr>
              <w:t xml:space="preserve">Fluency in oral and written English, Bangla, and knowledge of local language  </w:t>
            </w:r>
          </w:p>
          <w:p w14:paraId="1BB212B5" w14:textId="77777777" w:rsidR="00C7103D" w:rsidRPr="00F1401C" w:rsidRDefault="00C7103D" w:rsidP="00F1401C">
            <w:pPr>
              <w:tabs>
                <w:tab w:val="left" w:pos="-720"/>
              </w:tabs>
              <w:spacing w:before="40" w:after="54" w:line="276" w:lineRule="auto"/>
              <w:rPr>
                <w:rFonts w:ascii="Calibri" w:hAnsi="Calibri" w:cs="Calibri"/>
                <w:sz w:val="22"/>
                <w:szCs w:val="22"/>
                <w:highlight w:val="yellow"/>
              </w:rPr>
            </w:pPr>
          </w:p>
        </w:tc>
      </w:tr>
      <w:tr w:rsidR="00C7103D" w:rsidRPr="00F1401C" w14:paraId="7B22D80E" w14:textId="77777777" w:rsidTr="00182E36">
        <w:trPr>
          <w:trHeight w:val="127"/>
        </w:trPr>
        <w:tc>
          <w:tcPr>
            <w:tcW w:w="2482" w:type="dxa"/>
            <w:tcBorders>
              <w:top w:val="single" w:sz="6" w:space="0" w:color="000000"/>
              <w:left w:val="single" w:sz="6" w:space="0" w:color="000000"/>
              <w:bottom w:val="single" w:sz="6" w:space="0" w:color="000000"/>
            </w:tcBorders>
          </w:tcPr>
          <w:p w14:paraId="08B112D0"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Inputs / services to be provided by UNFPA or implementing partner:</w:t>
            </w:r>
          </w:p>
        </w:tc>
        <w:tc>
          <w:tcPr>
            <w:tcW w:w="7356" w:type="dxa"/>
            <w:tcBorders>
              <w:top w:val="single" w:sz="6" w:space="0" w:color="000000"/>
              <w:left w:val="single" w:sz="6" w:space="0" w:color="000000"/>
              <w:bottom w:val="single" w:sz="6" w:space="0" w:color="000000"/>
              <w:right w:val="single" w:sz="6" w:space="0" w:color="000000"/>
            </w:tcBorders>
          </w:tcPr>
          <w:p w14:paraId="0C2B68BE" w14:textId="77777777" w:rsidR="00907876" w:rsidRPr="00FC1CA4" w:rsidRDefault="00907876" w:rsidP="00907876">
            <w:pPr>
              <w:rPr>
                <w:rFonts w:asciiTheme="majorHAnsi" w:hAnsiTheme="majorHAnsi" w:cstheme="majorHAnsi"/>
              </w:rPr>
            </w:pPr>
            <w:r w:rsidRPr="00FE2899">
              <w:rPr>
                <w:rFonts w:asciiTheme="majorHAnsi" w:hAnsiTheme="majorHAnsi" w:cstheme="majorHAnsi"/>
              </w:rPr>
              <w:t>Office space:</w:t>
            </w:r>
            <w:r>
              <w:rPr>
                <w:rFonts w:asciiTheme="majorHAnsi" w:hAnsiTheme="majorHAnsi" w:cstheme="majorHAnsi"/>
              </w:rPr>
              <w:t xml:space="preserve"> The consultant will mostly work from home but will be required to conduct field visits and come to the UNFPA office on an ad-hoc basis. </w:t>
            </w:r>
          </w:p>
          <w:p w14:paraId="785DF6D2" w14:textId="77777777" w:rsidR="00907876" w:rsidRPr="00FC1CA4" w:rsidRDefault="00907876" w:rsidP="00907876">
            <w:pPr>
              <w:rPr>
                <w:rFonts w:asciiTheme="majorHAnsi" w:hAnsiTheme="majorHAnsi" w:cstheme="majorHAnsi"/>
              </w:rPr>
            </w:pPr>
          </w:p>
          <w:p w14:paraId="47D2C02A" w14:textId="77777777" w:rsidR="00C7103D" w:rsidRPr="00F1401C" w:rsidRDefault="00907876" w:rsidP="00907876">
            <w:pPr>
              <w:tabs>
                <w:tab w:val="left" w:pos="-720"/>
              </w:tabs>
              <w:spacing w:before="40" w:after="54" w:line="276" w:lineRule="auto"/>
              <w:rPr>
                <w:rFonts w:ascii="Calibri" w:hAnsi="Calibri" w:cs="Calibri"/>
                <w:sz w:val="22"/>
                <w:szCs w:val="22"/>
                <w:highlight w:val="yellow"/>
              </w:rPr>
            </w:pPr>
            <w:r w:rsidRPr="00FC1CA4">
              <w:rPr>
                <w:rFonts w:asciiTheme="majorHAnsi" w:hAnsiTheme="majorHAnsi" w:cstheme="majorHAnsi"/>
              </w:rPr>
              <w:t xml:space="preserve">The consultant will be provided with office vehicle support or the actual cost of transportation whilst working on mission and whilst traveling for official purposes </w:t>
            </w:r>
            <w:r>
              <w:rPr>
                <w:rFonts w:asciiTheme="majorHAnsi" w:hAnsiTheme="majorHAnsi" w:cstheme="majorHAnsi"/>
              </w:rPr>
              <w:t xml:space="preserve"> in </w:t>
            </w:r>
            <w:r w:rsidRPr="00FC1CA4">
              <w:rPr>
                <w:rFonts w:asciiTheme="majorHAnsi" w:hAnsiTheme="majorHAnsi" w:cstheme="majorHAnsi"/>
              </w:rPr>
              <w:t>Cox’s Bazar.</w:t>
            </w:r>
          </w:p>
        </w:tc>
      </w:tr>
      <w:tr w:rsidR="00C7103D" w:rsidRPr="00F1401C" w14:paraId="4293B9CF" w14:textId="77777777" w:rsidTr="00182E36">
        <w:trPr>
          <w:trHeight w:val="507"/>
        </w:trPr>
        <w:tc>
          <w:tcPr>
            <w:tcW w:w="2482" w:type="dxa"/>
            <w:tcBorders>
              <w:top w:val="single" w:sz="6" w:space="0" w:color="000000"/>
              <w:left w:val="single" w:sz="6" w:space="0" w:color="000000"/>
              <w:bottom w:val="single" w:sz="6" w:space="0" w:color="000000"/>
            </w:tcBorders>
          </w:tcPr>
          <w:p w14:paraId="02C79843"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 xml:space="preserve">Payment Instruction: </w:t>
            </w:r>
          </w:p>
        </w:tc>
        <w:tc>
          <w:tcPr>
            <w:tcW w:w="7356" w:type="dxa"/>
            <w:tcBorders>
              <w:top w:val="single" w:sz="6" w:space="0" w:color="000000"/>
              <w:left w:val="single" w:sz="6" w:space="0" w:color="000000"/>
              <w:bottom w:val="single" w:sz="6" w:space="0" w:color="000000"/>
              <w:right w:val="single" w:sz="6" w:space="0" w:color="000000"/>
            </w:tcBorders>
          </w:tcPr>
          <w:p w14:paraId="3E28E987" w14:textId="77777777" w:rsidR="00C7103D" w:rsidRPr="00F1401C" w:rsidRDefault="00F374F2" w:rsidP="00182E36">
            <w:pPr>
              <w:tabs>
                <w:tab w:val="left" w:pos="-720"/>
              </w:tabs>
              <w:spacing w:before="40" w:after="54" w:line="276" w:lineRule="auto"/>
              <w:rPr>
                <w:rFonts w:ascii="Calibri" w:hAnsi="Calibri" w:cs="Calibri"/>
                <w:sz w:val="22"/>
                <w:szCs w:val="22"/>
                <w:highlight w:val="yellow"/>
              </w:rPr>
            </w:pPr>
            <w:r w:rsidRPr="00F1401C">
              <w:rPr>
                <w:rFonts w:ascii="Calibri" w:hAnsi="Calibri" w:cs="Calibri"/>
                <w:sz w:val="22"/>
                <w:szCs w:val="22"/>
              </w:rPr>
              <w:t xml:space="preserve">The Consultant will be paid on a monthly basis upon satisfactory approval of the supervisor. </w:t>
            </w:r>
          </w:p>
        </w:tc>
      </w:tr>
      <w:tr w:rsidR="00C7103D" w:rsidRPr="00F1401C" w14:paraId="14B3193F" w14:textId="77777777" w:rsidTr="00182E36">
        <w:trPr>
          <w:trHeight w:val="91"/>
        </w:trPr>
        <w:tc>
          <w:tcPr>
            <w:tcW w:w="2482" w:type="dxa"/>
            <w:tcBorders>
              <w:top w:val="single" w:sz="6" w:space="0" w:color="000000"/>
              <w:left w:val="single" w:sz="6" w:space="0" w:color="000000"/>
              <w:bottom w:val="single" w:sz="6" w:space="0" w:color="000000"/>
            </w:tcBorders>
          </w:tcPr>
          <w:p w14:paraId="384C1BE8" w14:textId="77777777" w:rsidR="00C7103D" w:rsidRPr="00F1401C" w:rsidRDefault="00F374F2" w:rsidP="00F1401C">
            <w:pPr>
              <w:tabs>
                <w:tab w:val="left" w:pos="-720"/>
              </w:tabs>
              <w:spacing w:before="40" w:after="54" w:line="276" w:lineRule="auto"/>
              <w:rPr>
                <w:rFonts w:ascii="Calibri" w:hAnsi="Calibri" w:cs="Calibri"/>
                <w:sz w:val="22"/>
                <w:szCs w:val="22"/>
              </w:rPr>
            </w:pPr>
            <w:r w:rsidRPr="00F1401C">
              <w:rPr>
                <w:rFonts w:ascii="Calibri" w:hAnsi="Calibri" w:cs="Calibri"/>
                <w:sz w:val="22"/>
                <w:szCs w:val="22"/>
              </w:rPr>
              <w:t xml:space="preserve">Level of the Consultant:  </w:t>
            </w:r>
          </w:p>
        </w:tc>
        <w:tc>
          <w:tcPr>
            <w:tcW w:w="7356" w:type="dxa"/>
            <w:tcBorders>
              <w:top w:val="single" w:sz="6" w:space="0" w:color="000000"/>
              <w:left w:val="single" w:sz="6" w:space="0" w:color="000000"/>
              <w:bottom w:val="single" w:sz="6" w:space="0" w:color="000000"/>
              <w:right w:val="single" w:sz="6" w:space="0" w:color="000000"/>
            </w:tcBorders>
          </w:tcPr>
          <w:p w14:paraId="5AD767B9" w14:textId="77777777" w:rsidR="00C7103D" w:rsidRPr="00F1401C" w:rsidRDefault="00F374F2" w:rsidP="00182E36">
            <w:pPr>
              <w:tabs>
                <w:tab w:val="left" w:pos="-720"/>
              </w:tabs>
              <w:spacing w:before="40" w:after="54" w:line="276" w:lineRule="auto"/>
              <w:rPr>
                <w:rFonts w:ascii="Calibri" w:hAnsi="Calibri" w:cs="Calibri"/>
                <w:sz w:val="22"/>
                <w:szCs w:val="22"/>
                <w:highlight w:val="yellow"/>
              </w:rPr>
            </w:pPr>
            <w:r w:rsidRPr="00F1401C">
              <w:rPr>
                <w:rFonts w:ascii="Calibri" w:hAnsi="Calibri" w:cs="Calibri"/>
                <w:sz w:val="22"/>
                <w:szCs w:val="22"/>
              </w:rPr>
              <w:t>Commensurable to the qualification and experience of the selected Consultant as per the IC guideline.</w:t>
            </w:r>
          </w:p>
        </w:tc>
      </w:tr>
      <w:tr w:rsidR="00C7103D" w:rsidRPr="00F1401C" w14:paraId="5ACAD527" w14:textId="77777777" w:rsidTr="00182E36">
        <w:trPr>
          <w:trHeight w:val="76"/>
        </w:trPr>
        <w:tc>
          <w:tcPr>
            <w:tcW w:w="2482" w:type="dxa"/>
            <w:tcBorders>
              <w:top w:val="single" w:sz="6" w:space="0" w:color="000000"/>
              <w:left w:val="single" w:sz="6" w:space="0" w:color="000000"/>
              <w:bottom w:val="single" w:sz="6" w:space="0" w:color="000000"/>
            </w:tcBorders>
          </w:tcPr>
          <w:p w14:paraId="35DC5516" w14:textId="77777777" w:rsidR="00C7103D" w:rsidRPr="00F1401C" w:rsidRDefault="00F374F2" w:rsidP="00F1401C">
            <w:pPr>
              <w:tabs>
                <w:tab w:val="left" w:pos="-720"/>
              </w:tabs>
              <w:spacing w:line="276" w:lineRule="auto"/>
              <w:rPr>
                <w:rFonts w:ascii="Calibri" w:hAnsi="Calibri" w:cs="Calibri"/>
                <w:sz w:val="22"/>
                <w:szCs w:val="22"/>
              </w:rPr>
            </w:pPr>
            <w:r w:rsidRPr="00F1401C">
              <w:rPr>
                <w:rFonts w:ascii="Calibri" w:hAnsi="Calibri" w:cs="Calibri"/>
                <w:sz w:val="22"/>
                <w:szCs w:val="22"/>
              </w:rPr>
              <w:t>Other relevant information or special conditions, if any:</w:t>
            </w:r>
          </w:p>
        </w:tc>
        <w:tc>
          <w:tcPr>
            <w:tcW w:w="7356" w:type="dxa"/>
            <w:tcBorders>
              <w:top w:val="single" w:sz="6" w:space="0" w:color="000000"/>
              <w:left w:val="single" w:sz="6" w:space="0" w:color="000000"/>
              <w:bottom w:val="single" w:sz="6" w:space="0" w:color="000000"/>
              <w:right w:val="single" w:sz="6" w:space="0" w:color="000000"/>
            </w:tcBorders>
          </w:tcPr>
          <w:p w14:paraId="60B9069B" w14:textId="77777777" w:rsidR="00C7103D" w:rsidRPr="00F1401C" w:rsidRDefault="00C7103D" w:rsidP="00F1401C">
            <w:pPr>
              <w:tabs>
                <w:tab w:val="left" w:pos="-720"/>
              </w:tabs>
              <w:spacing w:line="276" w:lineRule="auto"/>
              <w:rPr>
                <w:rFonts w:ascii="Calibri" w:hAnsi="Calibri" w:cs="Calibri"/>
                <w:sz w:val="22"/>
                <w:szCs w:val="22"/>
              </w:rPr>
            </w:pPr>
          </w:p>
          <w:p w14:paraId="353F4B71" w14:textId="77777777" w:rsidR="00C7103D" w:rsidRPr="00F1401C" w:rsidRDefault="00F374F2" w:rsidP="00F1401C">
            <w:pPr>
              <w:tabs>
                <w:tab w:val="left" w:pos="-720"/>
              </w:tabs>
              <w:spacing w:line="276" w:lineRule="auto"/>
              <w:rPr>
                <w:rFonts w:ascii="Calibri" w:hAnsi="Calibri" w:cs="Calibri"/>
                <w:sz w:val="22"/>
                <w:szCs w:val="22"/>
              </w:rPr>
            </w:pPr>
            <w:r w:rsidRPr="00F1401C">
              <w:rPr>
                <w:rFonts w:ascii="Calibri" w:hAnsi="Calibri" w:cs="Calibri"/>
                <w:sz w:val="22"/>
                <w:szCs w:val="22"/>
              </w:rPr>
              <w:t xml:space="preserve">Working arrangement will be 40 hours/week </w:t>
            </w:r>
          </w:p>
          <w:p w14:paraId="583DED70" w14:textId="77777777" w:rsidR="00C7103D" w:rsidRPr="00F1401C" w:rsidRDefault="00C7103D" w:rsidP="00F1401C">
            <w:pPr>
              <w:tabs>
                <w:tab w:val="left" w:pos="-720"/>
              </w:tabs>
              <w:spacing w:line="276" w:lineRule="auto"/>
              <w:rPr>
                <w:rFonts w:ascii="Calibri" w:hAnsi="Calibri" w:cs="Calibri"/>
                <w:sz w:val="22"/>
                <w:szCs w:val="22"/>
              </w:rPr>
            </w:pPr>
          </w:p>
        </w:tc>
      </w:tr>
      <w:tr w:rsidR="00493BB5" w:rsidRPr="00F1401C" w14:paraId="7410A61E" w14:textId="77777777" w:rsidTr="00182E36">
        <w:trPr>
          <w:trHeight w:val="76"/>
        </w:trPr>
        <w:tc>
          <w:tcPr>
            <w:tcW w:w="2482" w:type="dxa"/>
            <w:tcBorders>
              <w:top w:val="single" w:sz="6" w:space="0" w:color="000000"/>
              <w:left w:val="single" w:sz="6" w:space="0" w:color="000000"/>
              <w:bottom w:val="single" w:sz="6" w:space="0" w:color="000000"/>
            </w:tcBorders>
          </w:tcPr>
          <w:p w14:paraId="480581A7" w14:textId="45406894" w:rsidR="00493BB5" w:rsidRPr="00F1401C" w:rsidRDefault="00493BB5" w:rsidP="00493BB5">
            <w:pPr>
              <w:tabs>
                <w:tab w:val="left" w:pos="-720"/>
              </w:tabs>
              <w:spacing w:line="276" w:lineRule="auto"/>
              <w:rPr>
                <w:rFonts w:ascii="Calibri" w:hAnsi="Calibri" w:cs="Calibri"/>
                <w:sz w:val="22"/>
                <w:szCs w:val="22"/>
              </w:rPr>
            </w:pPr>
            <w:r>
              <w:rPr>
                <w:rFonts w:eastAsia="Book Antiqua"/>
                <w:color w:val="000000" w:themeColor="text1"/>
              </w:rPr>
              <w:t>Application process</w:t>
            </w:r>
          </w:p>
        </w:tc>
        <w:tc>
          <w:tcPr>
            <w:tcW w:w="7356" w:type="dxa"/>
            <w:tcBorders>
              <w:top w:val="single" w:sz="6" w:space="0" w:color="000000"/>
              <w:left w:val="single" w:sz="6" w:space="0" w:color="000000"/>
              <w:bottom w:val="single" w:sz="6" w:space="0" w:color="000000"/>
              <w:right w:val="single" w:sz="6" w:space="0" w:color="000000"/>
            </w:tcBorders>
          </w:tcPr>
          <w:p w14:paraId="52F8CD22" w14:textId="77777777" w:rsidR="00493BB5" w:rsidRDefault="00493BB5" w:rsidP="00493BB5">
            <w:pPr>
              <w:tabs>
                <w:tab w:val="left" w:pos="-720"/>
              </w:tabs>
              <w:suppressAutoHyphens/>
              <w:spacing w:line="276" w:lineRule="auto"/>
              <w:jc w:val="both"/>
            </w:pPr>
            <w:r>
              <w:t xml:space="preserve">How to Apply: </w:t>
            </w:r>
          </w:p>
          <w:p w14:paraId="2DE26340" w14:textId="77777777" w:rsidR="00493BB5" w:rsidRDefault="00493BB5" w:rsidP="00493BB5">
            <w:pPr>
              <w:tabs>
                <w:tab w:val="left" w:pos="-720"/>
              </w:tabs>
              <w:suppressAutoHyphens/>
              <w:spacing w:line="276" w:lineRule="auto"/>
              <w:jc w:val="both"/>
            </w:pPr>
          </w:p>
          <w:p w14:paraId="6106562E" w14:textId="77777777" w:rsidR="00493BB5" w:rsidRPr="0002294B" w:rsidRDefault="00493BB5" w:rsidP="00493BB5">
            <w:pPr>
              <w:tabs>
                <w:tab w:val="left" w:pos="-720"/>
              </w:tabs>
              <w:suppressAutoHyphens/>
              <w:spacing w:line="276" w:lineRule="auto"/>
              <w:jc w:val="both"/>
            </w:pPr>
            <w:r w:rsidRPr="0002294B">
              <w:lastRenderedPageBreak/>
              <w:t>Applicants with the required qualifications and experience stated above (Required expertise, qualifications and competencies, including language requirements) should submit a copy of curriculum vitae (</w:t>
            </w:r>
            <w:r>
              <w:t>CV) with a cover letter.</w:t>
            </w:r>
          </w:p>
          <w:p w14:paraId="4B250AF0" w14:textId="1F945757" w:rsidR="00493BB5" w:rsidRDefault="00493BB5" w:rsidP="00493BB5">
            <w:pPr>
              <w:tabs>
                <w:tab w:val="left" w:pos="-720"/>
              </w:tabs>
              <w:suppressAutoHyphens/>
              <w:jc w:val="both"/>
              <w:rPr>
                <w:rFonts w:ascii="Helvetica" w:hAnsi="Helvetica"/>
                <w:color w:val="222222"/>
                <w:sz w:val="21"/>
                <w:szCs w:val="21"/>
                <w:shd w:val="clear" w:color="auto" w:fill="FFFFFF"/>
              </w:rPr>
            </w:pPr>
            <w:r w:rsidRPr="0002294B">
              <w:t xml:space="preserve">Please Send your application electronically to dedicated email </w:t>
            </w:r>
            <w:r>
              <w:t xml:space="preserve">addresses of: </w:t>
            </w:r>
            <w:hyperlink r:id="rId9" w:tgtFrame="_blank" w:history="1">
              <w:r w:rsidRPr="00493BB5">
                <w:rPr>
                  <w:rStyle w:val="Hyperlink"/>
                  <w:rFonts w:ascii="Arial" w:hAnsi="Arial" w:cs="Arial"/>
                  <w:b/>
                  <w:bCs/>
                  <w:color w:val="1155CC"/>
                  <w:sz w:val="28"/>
                  <w:szCs w:val="28"/>
                  <w:shd w:val="clear" w:color="auto" w:fill="FFFF00"/>
                </w:rPr>
                <w:t>unfpabangladesh@unfpa.org</w:t>
              </w:r>
            </w:hyperlink>
            <w:r>
              <w:rPr>
                <w:rFonts w:ascii="Arial" w:hAnsi="Arial" w:cs="Arial"/>
                <w:color w:val="222222"/>
                <w:shd w:val="clear" w:color="auto" w:fill="FFFFFF"/>
              </w:rPr>
              <w:t> </w:t>
            </w:r>
          </w:p>
          <w:p w14:paraId="67216610" w14:textId="77777777" w:rsidR="00493BB5" w:rsidRPr="00641791" w:rsidRDefault="00493BB5" w:rsidP="00493BB5">
            <w:pPr>
              <w:tabs>
                <w:tab w:val="left" w:pos="-720"/>
              </w:tabs>
              <w:suppressAutoHyphens/>
              <w:jc w:val="both"/>
            </w:pPr>
          </w:p>
          <w:p w14:paraId="07555B98" w14:textId="77777777" w:rsidR="00493BB5" w:rsidRDefault="00493BB5" w:rsidP="00493BB5">
            <w:pPr>
              <w:tabs>
                <w:tab w:val="left" w:pos="-720"/>
              </w:tabs>
            </w:pPr>
            <w:r w:rsidRPr="0002294B">
              <w:t>Note: Only those candidates in who meet all qualifications and experience will be contacted for further consideration. Kindly note that incomplete</w:t>
            </w:r>
          </w:p>
          <w:p w14:paraId="70A77948" w14:textId="77777777" w:rsidR="00493BB5" w:rsidRDefault="00493BB5" w:rsidP="00493BB5">
            <w:pPr>
              <w:tabs>
                <w:tab w:val="left" w:pos="-720"/>
              </w:tabs>
            </w:pPr>
          </w:p>
          <w:p w14:paraId="63E4BFA8" w14:textId="2EF2EA70" w:rsidR="00493BB5" w:rsidRDefault="00493BB5" w:rsidP="00493BB5">
            <w:pPr>
              <w:tabs>
                <w:tab w:val="left" w:pos="-720"/>
              </w:tabs>
              <w:rPr>
                <w:rFonts w:eastAsia="Book Antiqua"/>
                <w:color w:val="000000" w:themeColor="text1"/>
              </w:rPr>
            </w:pPr>
            <w:r>
              <w:t>The application deadlin</w:t>
            </w:r>
            <w:r>
              <w:t>e is 20</w:t>
            </w:r>
            <w:r>
              <w:t xml:space="preserve"> October 2020</w:t>
            </w:r>
          </w:p>
          <w:p w14:paraId="59997DA6" w14:textId="77777777" w:rsidR="00493BB5" w:rsidRDefault="00493BB5" w:rsidP="00493BB5">
            <w:pPr>
              <w:tabs>
                <w:tab w:val="left" w:pos="-720"/>
              </w:tabs>
              <w:rPr>
                <w:rFonts w:eastAsia="Book Antiqua"/>
                <w:color w:val="000000" w:themeColor="text1"/>
              </w:rPr>
            </w:pPr>
          </w:p>
          <w:p w14:paraId="70763F8A" w14:textId="77777777" w:rsidR="00493BB5" w:rsidRDefault="00493BB5" w:rsidP="00493BB5">
            <w:pPr>
              <w:tabs>
                <w:tab w:val="left" w:pos="-720"/>
              </w:tabs>
              <w:rPr>
                <w:rFonts w:eastAsia="Book Antiqua"/>
                <w:color w:val="000000" w:themeColor="text1"/>
              </w:rPr>
            </w:pPr>
          </w:p>
          <w:p w14:paraId="164BC6A7" w14:textId="77777777" w:rsidR="00493BB5" w:rsidRPr="00F1401C" w:rsidRDefault="00493BB5" w:rsidP="00493BB5">
            <w:pPr>
              <w:tabs>
                <w:tab w:val="left" w:pos="-720"/>
              </w:tabs>
              <w:spacing w:line="276" w:lineRule="auto"/>
              <w:rPr>
                <w:rFonts w:ascii="Calibri" w:hAnsi="Calibri" w:cs="Calibri"/>
                <w:sz w:val="22"/>
                <w:szCs w:val="22"/>
              </w:rPr>
            </w:pPr>
          </w:p>
        </w:tc>
      </w:tr>
    </w:tbl>
    <w:p w14:paraId="7AC6BD75" w14:textId="77777777" w:rsidR="00C7103D" w:rsidRPr="00F1401C" w:rsidRDefault="00C7103D">
      <w:pPr>
        <w:rPr>
          <w:rFonts w:ascii="Calibri" w:hAnsi="Calibri" w:cs="Calibri"/>
          <w:sz w:val="22"/>
          <w:szCs w:val="22"/>
        </w:rPr>
      </w:pPr>
    </w:p>
    <w:sectPr w:rsidR="00C7103D" w:rsidRPr="00F1401C">
      <w:footerReference w:type="default" r:id="rId10"/>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9014" w14:textId="77777777" w:rsidR="00315BC6" w:rsidRDefault="00315BC6" w:rsidP="00F1401C">
      <w:r>
        <w:separator/>
      </w:r>
    </w:p>
  </w:endnote>
  <w:endnote w:type="continuationSeparator" w:id="0">
    <w:p w14:paraId="69C2C34D" w14:textId="77777777" w:rsidR="00315BC6" w:rsidRDefault="00315BC6" w:rsidP="00F1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5276"/>
      <w:docPartObj>
        <w:docPartGallery w:val="Page Numbers (Bottom of Page)"/>
        <w:docPartUnique/>
      </w:docPartObj>
    </w:sdtPr>
    <w:sdtEndPr>
      <w:rPr>
        <w:noProof/>
      </w:rPr>
    </w:sdtEndPr>
    <w:sdtContent>
      <w:p w14:paraId="5EF2F5A0" w14:textId="349BED75" w:rsidR="00F1401C" w:rsidRDefault="00F1401C">
        <w:pPr>
          <w:pStyle w:val="Footer"/>
          <w:jc w:val="right"/>
        </w:pPr>
        <w:r>
          <w:fldChar w:fldCharType="begin"/>
        </w:r>
        <w:r>
          <w:instrText xml:space="preserve"> PAGE   \* MERGEFORMAT </w:instrText>
        </w:r>
        <w:r>
          <w:fldChar w:fldCharType="separate"/>
        </w:r>
        <w:r w:rsidR="00B13449">
          <w:rPr>
            <w:noProof/>
          </w:rPr>
          <w:t>4</w:t>
        </w:r>
        <w:r>
          <w:rPr>
            <w:noProof/>
          </w:rPr>
          <w:fldChar w:fldCharType="end"/>
        </w:r>
      </w:p>
    </w:sdtContent>
  </w:sdt>
  <w:p w14:paraId="29C5EDB1" w14:textId="77777777" w:rsidR="00F1401C" w:rsidRDefault="00F14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D6090" w14:textId="77777777" w:rsidR="00315BC6" w:rsidRDefault="00315BC6" w:rsidP="00F1401C">
      <w:r>
        <w:separator/>
      </w:r>
    </w:p>
  </w:footnote>
  <w:footnote w:type="continuationSeparator" w:id="0">
    <w:p w14:paraId="61E0980A" w14:textId="77777777" w:rsidR="00315BC6" w:rsidRDefault="00315BC6" w:rsidP="00F140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113"/>
    <w:multiLevelType w:val="multilevel"/>
    <w:tmpl w:val="0414B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914EB"/>
    <w:multiLevelType w:val="multilevel"/>
    <w:tmpl w:val="4280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20A72"/>
    <w:multiLevelType w:val="multilevel"/>
    <w:tmpl w:val="F2D2E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EE39BC"/>
    <w:multiLevelType w:val="multilevel"/>
    <w:tmpl w:val="67D24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B13959"/>
    <w:multiLevelType w:val="multilevel"/>
    <w:tmpl w:val="A248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3E45D0"/>
    <w:multiLevelType w:val="multilevel"/>
    <w:tmpl w:val="ECBA3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sDA1NjYyMLUwMTRW0lEKTi0uzszPAykwrAUA0pvJIiwAAAA="/>
  </w:docVars>
  <w:rsids>
    <w:rsidRoot w:val="00C7103D"/>
    <w:rsid w:val="00053D9E"/>
    <w:rsid w:val="00182E36"/>
    <w:rsid w:val="001835CF"/>
    <w:rsid w:val="001B4A48"/>
    <w:rsid w:val="002678D8"/>
    <w:rsid w:val="00315BC6"/>
    <w:rsid w:val="003E433F"/>
    <w:rsid w:val="003E5B1E"/>
    <w:rsid w:val="004152A7"/>
    <w:rsid w:val="00430C94"/>
    <w:rsid w:val="00493BB5"/>
    <w:rsid w:val="004D1450"/>
    <w:rsid w:val="005216AD"/>
    <w:rsid w:val="008913D5"/>
    <w:rsid w:val="00907876"/>
    <w:rsid w:val="00942B11"/>
    <w:rsid w:val="009E475B"/>
    <w:rsid w:val="00B13449"/>
    <w:rsid w:val="00C27F66"/>
    <w:rsid w:val="00C7103D"/>
    <w:rsid w:val="00D819D9"/>
    <w:rsid w:val="00EC34ED"/>
    <w:rsid w:val="00F1401C"/>
    <w:rsid w:val="00F374F2"/>
    <w:rsid w:val="00FD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2D1F"/>
  <w15:docId w15:val="{2FAC46BC-5F88-4C36-866A-EC2172E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Header">
    <w:name w:val="header"/>
    <w:basedOn w:val="Normal"/>
    <w:link w:val="HeaderChar"/>
    <w:uiPriority w:val="99"/>
    <w:unhideWhenUsed/>
    <w:rsid w:val="00F1401C"/>
    <w:pPr>
      <w:tabs>
        <w:tab w:val="center" w:pos="4680"/>
        <w:tab w:val="right" w:pos="9360"/>
      </w:tabs>
    </w:pPr>
  </w:style>
  <w:style w:type="character" w:customStyle="1" w:styleId="HeaderChar">
    <w:name w:val="Header Char"/>
    <w:basedOn w:val="DefaultParagraphFont"/>
    <w:link w:val="Header"/>
    <w:uiPriority w:val="99"/>
    <w:rsid w:val="00F1401C"/>
  </w:style>
  <w:style w:type="paragraph" w:styleId="Footer">
    <w:name w:val="footer"/>
    <w:basedOn w:val="Normal"/>
    <w:link w:val="FooterChar"/>
    <w:uiPriority w:val="99"/>
    <w:unhideWhenUsed/>
    <w:rsid w:val="00F1401C"/>
    <w:pPr>
      <w:tabs>
        <w:tab w:val="center" w:pos="4680"/>
        <w:tab w:val="right" w:pos="9360"/>
      </w:tabs>
    </w:pPr>
  </w:style>
  <w:style w:type="character" w:customStyle="1" w:styleId="FooterChar">
    <w:name w:val="Footer Char"/>
    <w:basedOn w:val="DefaultParagraphFont"/>
    <w:link w:val="Footer"/>
    <w:uiPriority w:val="99"/>
    <w:rsid w:val="00F1401C"/>
  </w:style>
  <w:style w:type="character" w:styleId="Hyperlink">
    <w:name w:val="Hyperlink"/>
    <w:basedOn w:val="DefaultParagraphFont"/>
    <w:uiPriority w:val="99"/>
    <w:unhideWhenUsed/>
    <w:rsid w:val="00493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nfpabangladesh@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0FBE-6117-4735-AECF-ECAB3A40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Komuhangi</dc:creator>
  <cp:lastModifiedBy>Habiba Afrin. Chowdhury</cp:lastModifiedBy>
  <cp:revision>7</cp:revision>
  <dcterms:created xsi:type="dcterms:W3CDTF">2020-10-12T05:59:00Z</dcterms:created>
  <dcterms:modified xsi:type="dcterms:W3CDTF">2020-10-12T06:01:00Z</dcterms:modified>
</cp:coreProperties>
</file>