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D7" w:rsidRPr="00BE3A19" w:rsidRDefault="00827ED7" w:rsidP="00280C72">
      <w:pPr>
        <w:rPr>
          <w:rFonts w:ascii="Cambria" w:hAnsi="Cambria" w:cstheme="minorHAnsi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930"/>
        <w:tblW w:w="9355" w:type="dxa"/>
        <w:tblLook w:val="04A0" w:firstRow="1" w:lastRow="0" w:firstColumn="1" w:lastColumn="0" w:noHBand="0" w:noVBand="1"/>
      </w:tblPr>
      <w:tblGrid>
        <w:gridCol w:w="3142"/>
        <w:gridCol w:w="6213"/>
      </w:tblGrid>
      <w:tr w:rsidR="00F9248D" w:rsidRPr="00BE3A19" w:rsidTr="00BE3A19">
        <w:tc>
          <w:tcPr>
            <w:tcW w:w="9355" w:type="dxa"/>
            <w:gridSpan w:val="2"/>
          </w:tcPr>
          <w:p w:rsidR="00F9248D" w:rsidRPr="00BE3A19" w:rsidRDefault="00AB2D85" w:rsidP="00BE3A19">
            <w:pPr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BE3A19">
              <w:rPr>
                <w:rFonts w:ascii="Cambria" w:hAnsi="Cambria" w:cstheme="minorHAnsi"/>
                <w:b/>
                <w:sz w:val="28"/>
                <w:szCs w:val="28"/>
              </w:rPr>
              <w:t>National</w:t>
            </w:r>
            <w:r w:rsidR="00F9248D" w:rsidRPr="00BE3A19">
              <w:rPr>
                <w:rFonts w:ascii="Cambria" w:hAnsi="Cambria" w:cstheme="minorHAnsi"/>
                <w:b/>
                <w:sz w:val="28"/>
                <w:szCs w:val="28"/>
              </w:rPr>
              <w:t xml:space="preserve"> </w:t>
            </w:r>
            <w:r w:rsidRPr="00BE3A19">
              <w:rPr>
                <w:rFonts w:ascii="Cambria" w:hAnsi="Cambria" w:cstheme="minorHAnsi"/>
                <w:b/>
                <w:sz w:val="28"/>
                <w:szCs w:val="28"/>
              </w:rPr>
              <w:t xml:space="preserve">ICT Consultant </w:t>
            </w:r>
            <w:r w:rsidR="00F9248D" w:rsidRPr="00BE3A19">
              <w:rPr>
                <w:rFonts w:ascii="Cambria" w:hAnsi="Cambria" w:cstheme="minorHAnsi"/>
                <w:b/>
                <w:sz w:val="28"/>
                <w:szCs w:val="28"/>
              </w:rPr>
              <w:t xml:space="preserve">to support the </w:t>
            </w:r>
            <w:r w:rsidRPr="00BE3A19">
              <w:rPr>
                <w:rFonts w:ascii="Cambria" w:hAnsi="Cambria" w:cstheme="minorHAnsi"/>
                <w:b/>
                <w:sz w:val="28"/>
                <w:szCs w:val="28"/>
              </w:rPr>
              <w:t>UNFPA Sub Office</w:t>
            </w:r>
            <w:r w:rsidR="00F9248D" w:rsidRPr="00BE3A19">
              <w:rPr>
                <w:rFonts w:ascii="Cambria" w:hAnsi="Cambria" w:cstheme="minorHAnsi"/>
                <w:b/>
                <w:sz w:val="28"/>
                <w:szCs w:val="28"/>
              </w:rPr>
              <w:t xml:space="preserve"> in Cox's Bazar</w:t>
            </w:r>
          </w:p>
          <w:p w:rsidR="00392213" w:rsidRPr="00BE3A19" w:rsidRDefault="00392213" w:rsidP="00280C7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</w:tcPr>
          <w:p w:rsidR="00F9248D" w:rsidRPr="00BE3A19" w:rsidRDefault="000B115A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Hiring Office:</w:t>
            </w:r>
          </w:p>
        </w:tc>
        <w:tc>
          <w:tcPr>
            <w:tcW w:w="6213" w:type="dxa"/>
          </w:tcPr>
          <w:p w:rsidR="00F9248D" w:rsidRPr="00BE3A19" w:rsidRDefault="00FB3AF3" w:rsidP="00280C72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UNFPA Cox's Bazar </w:t>
            </w:r>
            <w:r w:rsidR="00285DDF" w:rsidRPr="00BE3A19">
              <w:rPr>
                <w:rFonts w:ascii="Cambria" w:hAnsi="Cambria" w:cstheme="minorHAnsi"/>
                <w:sz w:val="24"/>
                <w:szCs w:val="24"/>
              </w:rPr>
              <w:t>Sub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>- Office</w:t>
            </w:r>
          </w:p>
          <w:p w:rsidR="00392213" w:rsidRPr="00BE3A19" w:rsidRDefault="00392213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</w:tcPr>
          <w:p w:rsidR="00F9248D" w:rsidRPr="00BE3A19" w:rsidRDefault="000B115A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 xml:space="preserve">Purpose of consultancy: </w:t>
            </w:r>
          </w:p>
        </w:tc>
        <w:tc>
          <w:tcPr>
            <w:tcW w:w="6213" w:type="dxa"/>
          </w:tcPr>
          <w:p w:rsidR="00392213" w:rsidRDefault="00AB2D85" w:rsidP="00BE3A19">
            <w:pPr>
              <w:jc w:val="both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BF0130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National</w:t>
            </w:r>
            <w:r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ICT Consultant will be responsible for assisting and mainta</w:t>
            </w:r>
            <w:r w:rsidR="00755F34"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ining the UNFPA Sub Office</w:t>
            </w:r>
            <w:r w:rsidR="008A6570"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IT infrastructure, systems resources &amp;</w:t>
            </w:r>
            <w:r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assist and provide technical support services in installation/relocation, trouble shooting, maintenance and inventory of all ICT equipment and resources and ensures making them round-the-clock functioning. S/he provides support to the users in terms of full functioning of ICT equipment and tools; helps enhancing </w:t>
            </w:r>
            <w:proofErr w:type="gramStart"/>
            <w:r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users</w:t>
            </w:r>
            <w:proofErr w:type="gramEnd"/>
            <w:r w:rsidRPr="00BE3A19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knowledge and efficiency with client orientated approach.</w:t>
            </w:r>
          </w:p>
          <w:p w:rsidR="00BE3A19" w:rsidRPr="00BE3A19" w:rsidRDefault="00BE3A19" w:rsidP="00AB2D8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</w:tcPr>
          <w:p w:rsidR="00F9248D" w:rsidRPr="00BE3A19" w:rsidRDefault="00280C72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Main Tasks &amp; Responsibilities</w:t>
            </w:r>
          </w:p>
        </w:tc>
        <w:tc>
          <w:tcPr>
            <w:tcW w:w="6213" w:type="dxa"/>
          </w:tcPr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The main responsibilities of a </w:t>
            </w:r>
            <w:r w:rsidR="00BF0130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National 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I</w:t>
            </w:r>
            <w:r w:rsidR="00AB2D85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T</w:t>
            </w:r>
            <w:r w:rsidR="00AB2D85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Consultant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will be the followings: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Provides technical support to the users in resolving their day-to-day ICT related problems; and supports in efficient use of standard software including operating system and utilities.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Provides support in software (corporate and commercial for server and workstation) installation and upgrading to new releases and versions.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• Assists the </w:t>
            </w:r>
            <w:r w:rsidR="00AB2D85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Colleagues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with office computer and laptops set up, maintenance, other hardware </w:t>
            </w:r>
            <w:r w:rsidR="00755F34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installation,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&amp; relocation, distribu</w:t>
            </w:r>
            <w:r w:rsidR="00755F34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tion of ICT hardware resources, Propose to </w:t>
            </w: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disposal items/obsolete hardware as per the obsolescence schedule.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Takes preventive care against computer viruses, increase awareness among users about viruses and assist them in taking virus protection measures.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Assist in set up and provide technical support to virtual meetings/events and official events in the office and other venues.</w:t>
            </w:r>
          </w:p>
          <w:p w:rsidR="00280C72" w:rsidRPr="00BE3A19" w:rsidRDefault="00280C72" w:rsidP="00280C72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Assists in maintaining LAN and Internet communication infrastructure for the office; takes regular system backup for the office etc.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lastRenderedPageBreak/>
              <w:t>• Maintenances &amp; services computers, printers and LAN hardware, which are out of warranty.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Assist in maintaining inventory records of ICT resources and stock of computer consumables and issue of computer consumables in a proper manner.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Maintain the updated list of all staff email, phone number and relevant contacts. </w:t>
            </w:r>
          </w:p>
          <w:p w:rsidR="00280C72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 </w:t>
            </w:r>
          </w:p>
          <w:p w:rsidR="00827ED7" w:rsidRPr="00BE3A19" w:rsidRDefault="00280C72" w:rsidP="00BE3A19">
            <w:pPr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• Perform any other duties as may be assigned by the management of the office.</w:t>
            </w:r>
          </w:p>
          <w:p w:rsidR="00280C72" w:rsidRPr="00BE3A19" w:rsidRDefault="00280C72" w:rsidP="00280C72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  <w:shd w:val="clear" w:color="auto" w:fill="auto"/>
          </w:tcPr>
          <w:p w:rsidR="00F9248D" w:rsidRPr="00BE3A19" w:rsidRDefault="00CF42B9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Duration and working schedule:</w:t>
            </w:r>
          </w:p>
        </w:tc>
        <w:tc>
          <w:tcPr>
            <w:tcW w:w="6213" w:type="dxa"/>
          </w:tcPr>
          <w:p w:rsidR="00BE3A19" w:rsidRDefault="00BE3A19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BF0130" w:rsidRDefault="00BF0130" w:rsidP="002103A8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F0130">
              <w:rPr>
                <w:rFonts w:ascii="Cambria" w:hAnsi="Cambria" w:cstheme="minorHAnsi"/>
                <w:sz w:val="24"/>
                <w:szCs w:val="24"/>
              </w:rPr>
              <w:t xml:space="preserve">The initial consultancy will be for 6 months. </w:t>
            </w:r>
          </w:p>
          <w:p w:rsidR="00BE3A19" w:rsidRPr="00BE3A19" w:rsidRDefault="00BF0130" w:rsidP="002103A8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F0130">
              <w:rPr>
                <w:rFonts w:ascii="Cambria" w:hAnsi="Cambria" w:cstheme="minorHAnsi"/>
                <w:sz w:val="24"/>
                <w:szCs w:val="24"/>
              </w:rPr>
              <w:t>The consultant is required to work full time.</w:t>
            </w:r>
          </w:p>
        </w:tc>
      </w:tr>
      <w:tr w:rsidR="00F9248D" w:rsidRPr="00BE3A19" w:rsidTr="00BE3A19">
        <w:tc>
          <w:tcPr>
            <w:tcW w:w="3142" w:type="dxa"/>
            <w:shd w:val="clear" w:color="auto" w:fill="auto"/>
          </w:tcPr>
          <w:p w:rsidR="00F9248D" w:rsidRPr="00BE3A19" w:rsidRDefault="00CF42B9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 xml:space="preserve">Place where services are to be delivered: </w:t>
            </w:r>
          </w:p>
        </w:tc>
        <w:tc>
          <w:tcPr>
            <w:tcW w:w="6213" w:type="dxa"/>
          </w:tcPr>
          <w:p w:rsidR="00BE3A19" w:rsidRDefault="00BE3A19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F9248D" w:rsidRDefault="00CF42B9" w:rsidP="00280C72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UNFPA Cox's Bazar Sub-office </w:t>
            </w:r>
          </w:p>
          <w:p w:rsidR="00BE3A19" w:rsidRPr="00BE3A19" w:rsidRDefault="00BE3A19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  <w:shd w:val="clear" w:color="auto" w:fill="auto"/>
          </w:tcPr>
          <w:p w:rsidR="00F9248D" w:rsidRPr="00BE3A19" w:rsidRDefault="00CF42B9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Delivery dates and how work will be delivered (e.g. electronic, hard copy etc.):</w:t>
            </w:r>
          </w:p>
        </w:tc>
        <w:tc>
          <w:tcPr>
            <w:tcW w:w="6213" w:type="dxa"/>
          </w:tcPr>
          <w:p w:rsidR="00BE3A19" w:rsidRDefault="00BE3A19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F9248D" w:rsidRDefault="00A40DC0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The consultant will work under the direct guidance of the </w:t>
            </w:r>
            <w:r w:rsidR="00FF2A47" w:rsidRPr="00BE3A19">
              <w:rPr>
                <w:rFonts w:ascii="Cambria" w:hAnsi="Cambria" w:cstheme="minorHAnsi"/>
                <w:sz w:val="24"/>
                <w:szCs w:val="24"/>
              </w:rPr>
              <w:t>Operation Specialist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>, Cox's Bazar</w:t>
            </w:r>
            <w:r w:rsidR="00FB3AF3" w:rsidRPr="00BE3A19"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 Head of Sub Office and will deliver services as directed by her/him, in electronic and hard copy as required.</w:t>
            </w:r>
          </w:p>
          <w:p w:rsidR="00BE3A19" w:rsidRPr="00BE3A19" w:rsidRDefault="00BE3A19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248D" w:rsidRPr="00BE3A19" w:rsidTr="00BE3A19">
        <w:tc>
          <w:tcPr>
            <w:tcW w:w="3142" w:type="dxa"/>
            <w:shd w:val="clear" w:color="auto" w:fill="auto"/>
          </w:tcPr>
          <w:p w:rsidR="00F9248D" w:rsidRPr="00BE3A19" w:rsidRDefault="00A40DC0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 xml:space="preserve">Monitoring and progress control, including reporting requirements, periodicity format and deadline: </w:t>
            </w:r>
          </w:p>
        </w:tc>
        <w:tc>
          <w:tcPr>
            <w:tcW w:w="6213" w:type="dxa"/>
          </w:tcPr>
          <w:p w:rsidR="00BE3A19" w:rsidRDefault="00BE3A19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F9248D" w:rsidRDefault="00A40DC0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The consultant will work closely with the </w:t>
            </w:r>
            <w:r w:rsidR="00755F34" w:rsidRPr="00BE3A19">
              <w:rPr>
                <w:rFonts w:ascii="Cambria" w:hAnsi="Cambria" w:cstheme="minorHAnsi"/>
                <w:sz w:val="24"/>
                <w:szCs w:val="24"/>
              </w:rPr>
              <w:t>OS/IT Officer Country Office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 in carrying out the duties detailed above and will provide weekly updates on progress and challenges. S/he will also provide written monthly updates to the </w:t>
            </w:r>
            <w:r w:rsidR="00755F34" w:rsidRPr="00BE3A19">
              <w:rPr>
                <w:rFonts w:ascii="Cambria" w:hAnsi="Cambria" w:cstheme="minorHAnsi"/>
                <w:sz w:val="24"/>
                <w:szCs w:val="24"/>
              </w:rPr>
              <w:t>OS/ IT Officer Country Office</w:t>
            </w:r>
            <w:r w:rsidR="00FF2A47" w:rsidRPr="00BE3A1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>via e-mail, highlighting overall achievements and any bottlenecks/challenges in implementing the work plan.</w:t>
            </w:r>
          </w:p>
          <w:p w:rsidR="00BE3A19" w:rsidRPr="00BE3A19" w:rsidRDefault="00BE3A19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27ED7" w:rsidRPr="00BE3A19" w:rsidTr="00BE3A19">
        <w:trPr>
          <w:trHeight w:val="1412"/>
        </w:trPr>
        <w:tc>
          <w:tcPr>
            <w:tcW w:w="3142" w:type="dxa"/>
            <w:shd w:val="clear" w:color="auto" w:fill="auto"/>
          </w:tcPr>
          <w:p w:rsidR="00827ED7" w:rsidRPr="00BE3A19" w:rsidRDefault="00A40DC0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Supervisory arrangements:</w:t>
            </w:r>
          </w:p>
        </w:tc>
        <w:tc>
          <w:tcPr>
            <w:tcW w:w="6213" w:type="dxa"/>
          </w:tcPr>
          <w:p w:rsidR="00BE3A19" w:rsidRPr="00BE3A19" w:rsidRDefault="00A40DC0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The consultant will work under the direct supervision of the </w:t>
            </w:r>
            <w:r w:rsidR="00755F34" w:rsidRPr="00BE3A19">
              <w:rPr>
                <w:rFonts w:ascii="Cambria" w:hAnsi="Cambria" w:cstheme="minorHAnsi"/>
                <w:sz w:val="24"/>
                <w:szCs w:val="24"/>
              </w:rPr>
              <w:t>Operation Specialist with a strong dotted line with Country Office IT Officer for the Technical Issue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 to carry out the activities mentioned above.</w:t>
            </w:r>
          </w:p>
        </w:tc>
      </w:tr>
      <w:tr w:rsidR="00827ED7" w:rsidRPr="00BE3A19" w:rsidTr="00BE3A19">
        <w:tc>
          <w:tcPr>
            <w:tcW w:w="3142" w:type="dxa"/>
            <w:shd w:val="clear" w:color="auto" w:fill="auto"/>
          </w:tcPr>
          <w:p w:rsidR="00827ED7" w:rsidRPr="00BE3A19" w:rsidRDefault="00280C72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Education</w:t>
            </w:r>
            <w:r w:rsidR="003B489A" w:rsidRPr="00BE3A19">
              <w:rPr>
                <w:rFonts w:ascii="Cambria" w:hAnsi="Cambria" w:cstheme="minorHAnsi"/>
                <w:b/>
                <w:sz w:val="24"/>
                <w:szCs w:val="24"/>
              </w:rPr>
              <w:t>:</w:t>
            </w:r>
          </w:p>
          <w:p w:rsidR="00280C72" w:rsidRPr="00BE3A19" w:rsidRDefault="00280C72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13" w:type="dxa"/>
          </w:tcPr>
          <w:p w:rsidR="00280C72" w:rsidRPr="00BE3A19" w:rsidRDefault="00280C72" w:rsidP="00BE3A1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Bachelor degree in computer science and engineering or any other relevant field,</w:t>
            </w:r>
          </w:p>
          <w:p w:rsidR="00916181" w:rsidRPr="00BE3A19" w:rsidRDefault="00AB2D85" w:rsidP="00BE3A1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Diploma in Computer Engineering</w:t>
            </w:r>
            <w:r w:rsidR="00755F34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(from recognized </w:t>
            </w:r>
            <w:r w:rsidR="00BC2679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Institute</w:t>
            </w:r>
            <w:r w:rsidR="00280C72"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) will be an added value.</w:t>
            </w:r>
            <w:r w:rsidR="00204682" w:rsidRPr="00BE3A1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</w:tr>
      <w:tr w:rsidR="00827ED7" w:rsidRPr="00BE3A19" w:rsidTr="00BE3A19">
        <w:trPr>
          <w:trHeight w:val="1250"/>
        </w:trPr>
        <w:tc>
          <w:tcPr>
            <w:tcW w:w="3142" w:type="dxa"/>
            <w:shd w:val="clear" w:color="auto" w:fill="auto"/>
          </w:tcPr>
          <w:p w:rsidR="00827ED7" w:rsidRPr="00BE3A19" w:rsidRDefault="00280C72" w:rsidP="00280C72">
            <w:pPr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Style w:val="Strong"/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Knowledge and Experience</w:t>
            </w:r>
            <w:r w:rsidR="003B489A" w:rsidRPr="00BE3A19">
              <w:rPr>
                <w:rStyle w:val="Strong"/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213" w:type="dxa"/>
          </w:tcPr>
          <w:p w:rsidR="00280C72" w:rsidRPr="00BE3A19" w:rsidRDefault="00280C72" w:rsidP="00BE3A1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5 years of relevant professional experience in the areas of IT with the experience of hardware trouble shooting, software installation, maintaining in a public or private sector.</w:t>
            </w:r>
          </w:p>
          <w:p w:rsidR="00280C72" w:rsidRPr="00BE3A19" w:rsidRDefault="00280C72" w:rsidP="00BE3A1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lastRenderedPageBreak/>
              <w:t>Knowledge and experience using arranging online meetings using zoom, hangouts, skype apps.</w:t>
            </w:r>
          </w:p>
          <w:p w:rsidR="00280C72" w:rsidRPr="00BE3A19" w:rsidRDefault="00280C72" w:rsidP="00BE3A1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Previous experience in the UN an advantage.</w:t>
            </w:r>
          </w:p>
          <w:p w:rsidR="00280C72" w:rsidRPr="00BE3A19" w:rsidRDefault="00280C72" w:rsidP="00BE3A1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Proficiency in current office software applications.</w:t>
            </w:r>
          </w:p>
          <w:p w:rsidR="00285DDF" w:rsidRPr="00BE3A19" w:rsidRDefault="00280C72" w:rsidP="00BE3A1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 w:rsidRPr="00BE3A19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Fluency in oral and written both in English and Bangla.</w:t>
            </w:r>
          </w:p>
        </w:tc>
      </w:tr>
      <w:tr w:rsidR="00D8738E" w:rsidRPr="00BE3A19" w:rsidTr="00BE3A19">
        <w:tc>
          <w:tcPr>
            <w:tcW w:w="3142" w:type="dxa"/>
          </w:tcPr>
          <w:p w:rsidR="00D8738E" w:rsidRPr="00BE3A19" w:rsidRDefault="00D8738E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/>
                <w:b/>
                <w:sz w:val="24"/>
                <w:szCs w:val="24"/>
              </w:rPr>
              <w:lastRenderedPageBreak/>
              <w:t>Payment Instruction:</w:t>
            </w:r>
          </w:p>
        </w:tc>
        <w:tc>
          <w:tcPr>
            <w:tcW w:w="6213" w:type="dxa"/>
          </w:tcPr>
          <w:p w:rsidR="00BE3A19" w:rsidRDefault="00BE3A19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D8738E" w:rsidRDefault="00D8738E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The consultant will be paid </w:t>
            </w:r>
            <w:r w:rsidRPr="00BE3A19">
              <w:rPr>
                <w:rFonts w:ascii="Cambria" w:hAnsi="Cambria"/>
                <w:sz w:val="24"/>
                <w:szCs w:val="24"/>
              </w:rPr>
              <w:t>on a monthly basis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, upon submission of written and signed attendance </w:t>
            </w:r>
            <w:r w:rsidR="00BC2679" w:rsidRPr="00BE3A19">
              <w:rPr>
                <w:rFonts w:ascii="Cambria" w:hAnsi="Cambria" w:cstheme="minorHAnsi"/>
                <w:sz w:val="24"/>
                <w:szCs w:val="24"/>
              </w:rPr>
              <w:t>Sheet</w:t>
            </w:r>
            <w:r w:rsidR="008A6570" w:rsidRPr="00BE3A19">
              <w:rPr>
                <w:rFonts w:ascii="Cambria" w:hAnsi="Cambria" w:cstheme="minorHAnsi"/>
                <w:sz w:val="24"/>
                <w:szCs w:val="24"/>
              </w:rPr>
              <w:t xml:space="preserve"> &amp; COP.</w:t>
            </w: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:rsidR="00BE3A19" w:rsidRPr="00BE3A19" w:rsidRDefault="00BE3A19" w:rsidP="00BC267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6578B" w:rsidRPr="00BE3A19" w:rsidTr="00BE3A19">
        <w:tc>
          <w:tcPr>
            <w:tcW w:w="3142" w:type="dxa"/>
          </w:tcPr>
          <w:p w:rsidR="0066578B" w:rsidRPr="00BE3A19" w:rsidRDefault="0066578B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/>
                <w:b/>
                <w:sz w:val="24"/>
                <w:szCs w:val="24"/>
              </w:rPr>
              <w:t>Level of the Consultant:</w:t>
            </w:r>
          </w:p>
        </w:tc>
        <w:tc>
          <w:tcPr>
            <w:tcW w:w="6213" w:type="dxa"/>
          </w:tcPr>
          <w:p w:rsidR="00BE3A19" w:rsidRDefault="00BE3A19" w:rsidP="00BE3A1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78B" w:rsidRDefault="0066578B" w:rsidP="00BE3A1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E3A19">
              <w:rPr>
                <w:rFonts w:ascii="Cambria" w:hAnsi="Cambria"/>
                <w:sz w:val="24"/>
                <w:szCs w:val="24"/>
              </w:rPr>
              <w:t>Commensurable to the qualification and experience of the selected Consultant as per the IC guideline.</w:t>
            </w:r>
          </w:p>
          <w:p w:rsidR="00BE3A19" w:rsidRPr="00BE3A19" w:rsidRDefault="00BE3A19" w:rsidP="00280C7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E500C" w:rsidRPr="00BE3A19" w:rsidTr="00BE3A19">
        <w:tc>
          <w:tcPr>
            <w:tcW w:w="3142" w:type="dxa"/>
          </w:tcPr>
          <w:p w:rsidR="001E500C" w:rsidRPr="00BE3A19" w:rsidRDefault="001E500C" w:rsidP="00280C7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How to Apply</w:t>
            </w:r>
          </w:p>
        </w:tc>
        <w:tc>
          <w:tcPr>
            <w:tcW w:w="6213" w:type="dxa"/>
          </w:tcPr>
          <w:p w:rsidR="00BE3A19" w:rsidRDefault="00BE3A19" w:rsidP="00BE3A19">
            <w:pPr>
              <w:pStyle w:val="ListParagraph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1E500C" w:rsidRPr="00BE3A19" w:rsidRDefault="001E500C" w:rsidP="00BE3A1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>Applicants with the required qualifications and experience stated above Required expertise, qualifications and competencies, including language requirements should submit a copy of curriculum vitae (CV), a cover letter and contact information of three references.</w:t>
            </w:r>
          </w:p>
          <w:p w:rsidR="001E500C" w:rsidRPr="00BE3A19" w:rsidRDefault="001E500C" w:rsidP="00BE3A1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Please Send your application electronically to dedicated email inbox of: </w:t>
            </w:r>
            <w:r w:rsidRPr="002103A8">
              <w:rPr>
                <w:rFonts w:ascii="Cambria" w:hAnsi="Cambria" w:cstheme="minorHAnsi"/>
                <w:b/>
                <w:sz w:val="24"/>
                <w:szCs w:val="24"/>
              </w:rPr>
              <w:t>kpalma@unfpa.org</w:t>
            </w:r>
          </w:p>
          <w:p w:rsidR="001E500C" w:rsidRPr="00BE3A19" w:rsidRDefault="001E500C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>Note: Only those candidates in who meet all qualifications and experience will be contacted for further consideration. Kindly note that incomplete applications will be automatically disqualified.</w:t>
            </w:r>
          </w:p>
          <w:p w:rsidR="001E500C" w:rsidRPr="00BE3A19" w:rsidRDefault="001E500C" w:rsidP="00BE3A1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1E500C" w:rsidRPr="00BE3A19" w:rsidRDefault="001E500C" w:rsidP="00BE3A19">
            <w:pPr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b/>
                <w:sz w:val="24"/>
                <w:szCs w:val="24"/>
              </w:rPr>
              <w:t>Female candidates are encouraged to apply</w:t>
            </w:r>
          </w:p>
          <w:p w:rsidR="002103A8" w:rsidRPr="00BE3A19" w:rsidRDefault="001E500C" w:rsidP="00F43BB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BE3A19">
              <w:rPr>
                <w:rFonts w:ascii="Cambria" w:hAnsi="Cambria" w:cstheme="minorHAnsi"/>
                <w:sz w:val="24"/>
                <w:szCs w:val="24"/>
              </w:rPr>
              <w:t xml:space="preserve">The application deadline is </w:t>
            </w:r>
            <w:r w:rsidR="00342C1B">
              <w:rPr>
                <w:rFonts w:ascii="Cambria" w:hAnsi="Cambria" w:cstheme="minorHAnsi"/>
                <w:sz w:val="24"/>
                <w:szCs w:val="24"/>
              </w:rPr>
              <w:t>1</w:t>
            </w:r>
            <w:r w:rsidR="00F43BBD">
              <w:rPr>
                <w:rFonts w:ascii="Cambria" w:hAnsi="Cambria" w:cstheme="minorHAnsi"/>
                <w:sz w:val="24"/>
                <w:szCs w:val="24"/>
              </w:rPr>
              <w:t>2</w:t>
            </w:r>
            <w:r w:rsidR="00342C1B">
              <w:rPr>
                <w:rFonts w:ascii="Cambria" w:hAnsi="Cambria" w:cstheme="minorHAnsi"/>
                <w:sz w:val="24"/>
                <w:szCs w:val="24"/>
              </w:rPr>
              <w:t xml:space="preserve"> September 2022</w:t>
            </w:r>
          </w:p>
        </w:tc>
      </w:tr>
    </w:tbl>
    <w:p w:rsidR="00F9248D" w:rsidRPr="00BE3A19" w:rsidRDefault="00F9248D" w:rsidP="003B489A">
      <w:pPr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</w:p>
    <w:sectPr w:rsidR="00F9248D" w:rsidRPr="00BE3A19" w:rsidSect="00351895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3D" w:rsidRDefault="00DA383D" w:rsidP="00F9248D">
      <w:pPr>
        <w:spacing w:after="0" w:line="240" w:lineRule="auto"/>
      </w:pPr>
      <w:r>
        <w:separator/>
      </w:r>
    </w:p>
  </w:endnote>
  <w:endnote w:type="continuationSeparator" w:id="0">
    <w:p w:rsidR="00DA383D" w:rsidRDefault="00DA383D" w:rsidP="00F9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19" w:rsidRDefault="00BE3A1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43BB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43BB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BE3A19" w:rsidRDefault="00BE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3D" w:rsidRDefault="00DA383D" w:rsidP="00F9248D">
      <w:pPr>
        <w:spacing w:after="0" w:line="240" w:lineRule="auto"/>
      </w:pPr>
      <w:r>
        <w:separator/>
      </w:r>
    </w:p>
  </w:footnote>
  <w:footnote w:type="continuationSeparator" w:id="0">
    <w:p w:rsidR="00DA383D" w:rsidRDefault="00DA383D" w:rsidP="00F9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13" w:rsidRPr="00BE3A19" w:rsidRDefault="00392213" w:rsidP="00392213">
    <w:pP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BE58D" wp14:editId="66823A25">
          <wp:simplePos x="0" y="0"/>
          <wp:positionH relativeFrom="column">
            <wp:posOffset>-576304</wp:posOffset>
          </wp:positionH>
          <wp:positionV relativeFrom="paragraph">
            <wp:posOffset>-214133</wp:posOffset>
          </wp:positionV>
          <wp:extent cx="1130300" cy="516085"/>
          <wp:effectExtent l="0" t="0" r="0" b="0"/>
          <wp:wrapTight wrapText="bothSides">
            <wp:wrapPolygon edited="0">
              <wp:start x="364" y="0"/>
              <wp:lineTo x="364" y="20749"/>
              <wp:lineTo x="728" y="20749"/>
              <wp:lineTo x="17838" y="20749"/>
              <wp:lineTo x="18566" y="20749"/>
              <wp:lineTo x="21115" y="14365"/>
              <wp:lineTo x="21115" y="7182"/>
              <wp:lineTo x="20387" y="3192"/>
              <wp:lineTo x="18202" y="0"/>
              <wp:lineTo x="3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FP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1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</w:t>
    </w:r>
    <w:r w:rsidRPr="00BE3A19">
      <w:rPr>
        <w:b/>
        <w:sz w:val="32"/>
        <w:szCs w:val="32"/>
      </w:rPr>
      <w:t>TERMS OF REFERENCE FOR INDIVIDUAL CONSULTANT</w:t>
    </w:r>
  </w:p>
  <w:p w:rsidR="00652BB7" w:rsidRDefault="00652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3B3"/>
    <w:multiLevelType w:val="multilevel"/>
    <w:tmpl w:val="0F5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67D2"/>
    <w:multiLevelType w:val="hybridMultilevel"/>
    <w:tmpl w:val="568CD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14710"/>
    <w:multiLevelType w:val="hybridMultilevel"/>
    <w:tmpl w:val="F40C1D6C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26D61D4A"/>
    <w:multiLevelType w:val="multilevel"/>
    <w:tmpl w:val="B61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60279"/>
    <w:multiLevelType w:val="multilevel"/>
    <w:tmpl w:val="310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D4656"/>
    <w:multiLevelType w:val="multilevel"/>
    <w:tmpl w:val="496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17EE2"/>
    <w:multiLevelType w:val="hybridMultilevel"/>
    <w:tmpl w:val="EFFC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FE3"/>
    <w:multiLevelType w:val="hybridMultilevel"/>
    <w:tmpl w:val="F6108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D"/>
    <w:rsid w:val="000147B4"/>
    <w:rsid w:val="000446FD"/>
    <w:rsid w:val="00056B83"/>
    <w:rsid w:val="000A074B"/>
    <w:rsid w:val="000B115A"/>
    <w:rsid w:val="000B60DC"/>
    <w:rsid w:val="000C580F"/>
    <w:rsid w:val="001325F9"/>
    <w:rsid w:val="0014014A"/>
    <w:rsid w:val="00195015"/>
    <w:rsid w:val="001C5FF9"/>
    <w:rsid w:val="001E500C"/>
    <w:rsid w:val="00204682"/>
    <w:rsid w:val="002103A8"/>
    <w:rsid w:val="002377D0"/>
    <w:rsid w:val="00242982"/>
    <w:rsid w:val="0026351D"/>
    <w:rsid w:val="002661F0"/>
    <w:rsid w:val="00280C72"/>
    <w:rsid w:val="00285DDF"/>
    <w:rsid w:val="002A755F"/>
    <w:rsid w:val="00304ADA"/>
    <w:rsid w:val="00311F17"/>
    <w:rsid w:val="00342C1B"/>
    <w:rsid w:val="00351895"/>
    <w:rsid w:val="003732CD"/>
    <w:rsid w:val="00392213"/>
    <w:rsid w:val="003B489A"/>
    <w:rsid w:val="003E7F4D"/>
    <w:rsid w:val="00411205"/>
    <w:rsid w:val="004E7279"/>
    <w:rsid w:val="00500142"/>
    <w:rsid w:val="005479CA"/>
    <w:rsid w:val="00582B7F"/>
    <w:rsid w:val="0059065E"/>
    <w:rsid w:val="0059275E"/>
    <w:rsid w:val="00634D79"/>
    <w:rsid w:val="00652BB7"/>
    <w:rsid w:val="0066578B"/>
    <w:rsid w:val="00676B85"/>
    <w:rsid w:val="006C4AE9"/>
    <w:rsid w:val="00733CA8"/>
    <w:rsid w:val="00751EE3"/>
    <w:rsid w:val="00755F34"/>
    <w:rsid w:val="007651B8"/>
    <w:rsid w:val="007836A9"/>
    <w:rsid w:val="007F7775"/>
    <w:rsid w:val="00827ED7"/>
    <w:rsid w:val="00886F89"/>
    <w:rsid w:val="008A6570"/>
    <w:rsid w:val="00916181"/>
    <w:rsid w:val="0099207B"/>
    <w:rsid w:val="009E53DB"/>
    <w:rsid w:val="00A40DC0"/>
    <w:rsid w:val="00A5368A"/>
    <w:rsid w:val="00AB2D85"/>
    <w:rsid w:val="00AF2652"/>
    <w:rsid w:val="00B34733"/>
    <w:rsid w:val="00B914F0"/>
    <w:rsid w:val="00BC2679"/>
    <w:rsid w:val="00BE3A19"/>
    <w:rsid w:val="00BF0130"/>
    <w:rsid w:val="00C27B9C"/>
    <w:rsid w:val="00CF42B9"/>
    <w:rsid w:val="00D0729A"/>
    <w:rsid w:val="00D8738E"/>
    <w:rsid w:val="00DA383D"/>
    <w:rsid w:val="00E11DFA"/>
    <w:rsid w:val="00E52433"/>
    <w:rsid w:val="00EB0014"/>
    <w:rsid w:val="00EC3032"/>
    <w:rsid w:val="00EE1575"/>
    <w:rsid w:val="00EF68C2"/>
    <w:rsid w:val="00F43BBD"/>
    <w:rsid w:val="00F650AD"/>
    <w:rsid w:val="00F7173D"/>
    <w:rsid w:val="00F9248D"/>
    <w:rsid w:val="00FB3AF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B0DF"/>
  <w15:chartTrackingRefBased/>
  <w15:docId w15:val="{B98DBD88-45AE-42B7-9E1C-7501446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8D"/>
  </w:style>
  <w:style w:type="paragraph" w:styleId="Footer">
    <w:name w:val="footer"/>
    <w:basedOn w:val="Normal"/>
    <w:link w:val="FooterChar"/>
    <w:uiPriority w:val="99"/>
    <w:unhideWhenUsed/>
    <w:rsid w:val="00F9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8D"/>
  </w:style>
  <w:style w:type="table" w:styleId="TableGrid">
    <w:name w:val="Table Grid"/>
    <w:basedOn w:val="TableNormal"/>
    <w:uiPriority w:val="39"/>
    <w:rsid w:val="00F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FARJANA Sultana</dc:creator>
  <cp:keywords/>
  <dc:description/>
  <cp:lastModifiedBy>UNFPA-Admin</cp:lastModifiedBy>
  <cp:revision>8</cp:revision>
  <cp:lastPrinted>2022-08-29T10:01:00Z</cp:lastPrinted>
  <dcterms:created xsi:type="dcterms:W3CDTF">2022-08-29T06:31:00Z</dcterms:created>
  <dcterms:modified xsi:type="dcterms:W3CDTF">2022-09-05T05:22:00Z</dcterms:modified>
</cp:coreProperties>
</file>