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4163" w14:textId="77777777" w:rsidR="00105D80" w:rsidRDefault="00B10F54">
      <w:pPr>
        <w:ind w:left="0" w:hanging="2"/>
        <w:jc w:val="center"/>
        <w:rPr>
          <w:rFonts w:ascii="Calibri" w:eastAsia="Calibri" w:hAnsi="Calibri" w:cs="Calibri"/>
          <w:sz w:val="22"/>
          <w:szCs w:val="22"/>
        </w:rPr>
      </w:pPr>
      <w:r>
        <w:rPr>
          <w:rFonts w:ascii="Calibri" w:eastAsia="Calibri" w:hAnsi="Calibri" w:cs="Calibri"/>
          <w:b/>
          <w:sz w:val="22"/>
          <w:szCs w:val="22"/>
        </w:rPr>
        <w:t xml:space="preserve">TERMS OF REFERENCE </w:t>
      </w:r>
    </w:p>
    <w:p w14:paraId="4B2F6E5F" w14:textId="77777777" w:rsidR="00105D80" w:rsidRDefault="006C2AFB" w:rsidP="006C2AFB">
      <w:pPr>
        <w:ind w:left="0" w:hanging="2"/>
        <w:jc w:val="center"/>
        <w:rPr>
          <w:rFonts w:ascii="Calibri" w:eastAsia="Calibri" w:hAnsi="Calibri" w:cs="Calibri"/>
          <w:b/>
          <w:sz w:val="22"/>
          <w:szCs w:val="22"/>
        </w:rPr>
      </w:pPr>
      <w:r>
        <w:rPr>
          <w:rFonts w:ascii="Calibri" w:eastAsia="Calibri" w:hAnsi="Calibri" w:cs="Calibri"/>
          <w:b/>
          <w:sz w:val="22"/>
          <w:szCs w:val="22"/>
        </w:rPr>
        <w:t>for INDIVIDUAL</w:t>
      </w:r>
      <w:r w:rsidR="00B10F54">
        <w:rPr>
          <w:rFonts w:ascii="Calibri" w:eastAsia="Calibri" w:hAnsi="Calibri" w:cs="Calibri"/>
          <w:b/>
          <w:sz w:val="22"/>
          <w:szCs w:val="22"/>
        </w:rPr>
        <w:t xml:space="preserve"> CONSULTANT (</w:t>
      </w:r>
      <w:r>
        <w:rPr>
          <w:rFonts w:ascii="Calibri" w:eastAsia="Calibri" w:hAnsi="Calibri" w:cs="Calibri"/>
          <w:b/>
          <w:sz w:val="22"/>
          <w:szCs w:val="22"/>
        </w:rPr>
        <w:t>N</w:t>
      </w:r>
      <w:r w:rsidR="00B10F54">
        <w:rPr>
          <w:rFonts w:ascii="Calibri" w:eastAsia="Calibri" w:hAnsi="Calibri" w:cs="Calibri"/>
          <w:b/>
          <w:sz w:val="22"/>
          <w:szCs w:val="22"/>
        </w:rPr>
        <w:t>ational) as a Programme Ass</w:t>
      </w:r>
      <w:r>
        <w:rPr>
          <w:rFonts w:ascii="Calibri" w:eastAsia="Calibri" w:hAnsi="Calibri" w:cs="Calibri"/>
          <w:b/>
          <w:sz w:val="22"/>
          <w:szCs w:val="22"/>
        </w:rPr>
        <w:t>istant</w:t>
      </w:r>
    </w:p>
    <w:p w14:paraId="75AA12A4" w14:textId="77777777" w:rsidR="006C2AFB" w:rsidRDefault="006C2AFB" w:rsidP="006C2AFB">
      <w:pPr>
        <w:ind w:left="0" w:hanging="2"/>
        <w:jc w:val="center"/>
        <w:rPr>
          <w:rFonts w:ascii="Calibri" w:eastAsia="Calibri" w:hAnsi="Calibri" w:cs="Calibri"/>
          <w:b/>
          <w:sz w:val="22"/>
          <w:szCs w:val="22"/>
        </w:rPr>
      </w:pPr>
    </w:p>
    <w:tbl>
      <w:tblPr>
        <w:tblStyle w:val="a2"/>
        <w:tblW w:w="1002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7290"/>
      </w:tblGrid>
      <w:tr w:rsidR="00105D80" w14:paraId="7763DA21" w14:textId="77777777">
        <w:trPr>
          <w:trHeight w:val="216"/>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E6E6E6"/>
          </w:tcPr>
          <w:p w14:paraId="189A1F82" w14:textId="77777777" w:rsidR="006C2AFB" w:rsidRDefault="006C2AFB" w:rsidP="006C2AFB">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FOR</w:t>
            </w:r>
          </w:p>
          <w:p w14:paraId="6BB77080" w14:textId="77777777" w:rsidR="00105D80" w:rsidRDefault="006C2AFB" w:rsidP="006C2AFB">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UNFPA BANGLADESH</w:t>
            </w:r>
          </w:p>
        </w:tc>
      </w:tr>
      <w:tr w:rsidR="00105D80" w14:paraId="38834470" w14:textId="77777777">
        <w:tc>
          <w:tcPr>
            <w:tcW w:w="2730" w:type="dxa"/>
            <w:tcBorders>
              <w:top w:val="single" w:sz="6" w:space="0" w:color="000000"/>
              <w:left w:val="single" w:sz="6" w:space="0" w:color="000000"/>
              <w:bottom w:val="single" w:sz="4" w:space="0" w:color="000000"/>
            </w:tcBorders>
          </w:tcPr>
          <w:p w14:paraId="4CB4191A"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Hiring Office:</w:t>
            </w:r>
          </w:p>
        </w:tc>
        <w:tc>
          <w:tcPr>
            <w:tcW w:w="7290" w:type="dxa"/>
            <w:tcBorders>
              <w:top w:val="single" w:sz="6" w:space="0" w:color="000000"/>
              <w:left w:val="single" w:sz="6" w:space="0" w:color="000000"/>
              <w:bottom w:val="single" w:sz="4" w:space="0" w:color="000000"/>
              <w:right w:val="single" w:sz="6" w:space="0" w:color="000000"/>
            </w:tcBorders>
          </w:tcPr>
          <w:p w14:paraId="3433D0B0"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UNFPA Bangladesh Country Office</w:t>
            </w:r>
          </w:p>
          <w:p w14:paraId="42D9CC66" w14:textId="77777777" w:rsidR="00105D80" w:rsidRDefault="00105D80">
            <w:pPr>
              <w:tabs>
                <w:tab w:val="left" w:pos="-720"/>
              </w:tabs>
              <w:spacing w:before="40" w:after="54"/>
              <w:ind w:left="0" w:hanging="2"/>
              <w:jc w:val="both"/>
              <w:rPr>
                <w:rFonts w:ascii="Calibri" w:eastAsia="Calibri" w:hAnsi="Calibri" w:cs="Calibri"/>
                <w:sz w:val="22"/>
                <w:szCs w:val="22"/>
                <w:highlight w:val="yellow"/>
              </w:rPr>
            </w:pPr>
          </w:p>
        </w:tc>
      </w:tr>
      <w:tr w:rsidR="00105D80" w14:paraId="66480CB2" w14:textId="77777777">
        <w:trPr>
          <w:trHeight w:val="65"/>
        </w:trPr>
        <w:tc>
          <w:tcPr>
            <w:tcW w:w="2730" w:type="dxa"/>
            <w:tcBorders>
              <w:top w:val="single" w:sz="6" w:space="0" w:color="000000"/>
              <w:left w:val="single" w:sz="6" w:space="0" w:color="000000"/>
              <w:bottom w:val="single" w:sz="6" w:space="0" w:color="000000"/>
            </w:tcBorders>
          </w:tcPr>
          <w:p w14:paraId="1EE55F4C"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Purpose of consultancy:</w:t>
            </w:r>
          </w:p>
        </w:tc>
        <w:tc>
          <w:tcPr>
            <w:tcW w:w="7290" w:type="dxa"/>
            <w:tcBorders>
              <w:top w:val="single" w:sz="6" w:space="0" w:color="000000"/>
              <w:left w:val="single" w:sz="6" w:space="0" w:color="000000"/>
              <w:bottom w:val="single" w:sz="6" w:space="0" w:color="000000"/>
              <w:right w:val="single" w:sz="6" w:space="0" w:color="000000"/>
            </w:tcBorders>
          </w:tcPr>
          <w:p w14:paraId="60859B95" w14:textId="77777777" w:rsidR="00105D80" w:rsidRDefault="00105D80">
            <w:pPr>
              <w:ind w:left="0" w:hanging="2"/>
              <w:jc w:val="both"/>
              <w:rPr>
                <w:rFonts w:ascii="Calibri" w:eastAsia="Calibri" w:hAnsi="Calibri" w:cs="Calibri"/>
                <w:sz w:val="22"/>
                <w:szCs w:val="22"/>
              </w:rPr>
            </w:pPr>
          </w:p>
          <w:p w14:paraId="00AE8D15" w14:textId="77777777" w:rsidR="00105D80" w:rsidRDefault="00B10F54">
            <w:pPr>
              <w:ind w:left="0" w:hanging="2"/>
              <w:jc w:val="both"/>
              <w:rPr>
                <w:rFonts w:ascii="Calibri" w:eastAsia="Calibri" w:hAnsi="Calibri" w:cs="Calibri"/>
                <w:sz w:val="22"/>
                <w:szCs w:val="22"/>
              </w:rPr>
            </w:pPr>
            <w:r>
              <w:rPr>
                <w:rFonts w:ascii="Calibri" w:eastAsia="Calibri" w:hAnsi="Calibri" w:cs="Calibri"/>
                <w:sz w:val="22"/>
                <w:szCs w:val="22"/>
              </w:rPr>
              <w:t>UNFPA, the United Nations Population Fund, is an international development agency that promotes the right of every woman, man and child to enjoy a life of health and equal opportunity. UNFPA supports countries in using population data for policies and programmes to reduce poverty and to ensure that every pregnancy is wanted, every child birth is safe and every young person’s potential is fulfilled.  UNFPA places an emphasis on the need to ensure every girl and woman is treated with dignity and respect.</w:t>
            </w:r>
          </w:p>
          <w:p w14:paraId="43670BF6" w14:textId="77777777" w:rsidR="00105D80" w:rsidRDefault="00105D80">
            <w:pPr>
              <w:ind w:left="0" w:hanging="2"/>
              <w:jc w:val="both"/>
              <w:rPr>
                <w:rFonts w:ascii="Calibri" w:eastAsia="Calibri" w:hAnsi="Calibri" w:cs="Calibri"/>
                <w:sz w:val="22"/>
                <w:szCs w:val="22"/>
              </w:rPr>
            </w:pPr>
          </w:p>
          <w:p w14:paraId="6342B216" w14:textId="77777777" w:rsidR="00105D80" w:rsidRDefault="00B10F54">
            <w:pPr>
              <w:ind w:left="0" w:hanging="2"/>
              <w:jc w:val="both"/>
              <w:rPr>
                <w:rFonts w:ascii="Calibri" w:eastAsia="Calibri" w:hAnsi="Calibri" w:cs="Calibri"/>
                <w:sz w:val="22"/>
                <w:szCs w:val="22"/>
              </w:rPr>
            </w:pPr>
            <w:r>
              <w:rPr>
                <w:rFonts w:ascii="Calibri" w:eastAsia="Calibri" w:hAnsi="Calibri" w:cs="Calibri"/>
                <w:sz w:val="22"/>
                <w:szCs w:val="22"/>
              </w:rPr>
              <w:t>Strengthening the sexual and reproductive health Programme is being implementing by the Directorate General of Health Services (DGHS) with the objective to Increased availability and use of integrated sexual and reproductive health services, including family planning, maternal health, cervical cancer, fistula and HIV, that are gender-responsive and meet human rights standards for quality of care and equity in access.</w:t>
            </w:r>
          </w:p>
          <w:p w14:paraId="10B6D382" w14:textId="77777777" w:rsidR="00105D80" w:rsidRDefault="00105D80">
            <w:pPr>
              <w:ind w:left="0" w:hanging="2"/>
              <w:jc w:val="both"/>
              <w:rPr>
                <w:rFonts w:ascii="Calibri" w:eastAsia="Calibri" w:hAnsi="Calibri" w:cs="Calibri"/>
                <w:sz w:val="22"/>
                <w:szCs w:val="22"/>
              </w:rPr>
            </w:pPr>
          </w:p>
          <w:p w14:paraId="50DCC9B7" w14:textId="77777777" w:rsidR="00105D80" w:rsidRDefault="00B10F54">
            <w:pPr>
              <w:widowControl w:val="0"/>
              <w:tabs>
                <w:tab w:val="left" w:pos="260"/>
              </w:tabs>
              <w:spacing w:line="218" w:lineRule="auto"/>
              <w:ind w:left="0" w:hanging="2"/>
              <w:jc w:val="both"/>
              <w:rPr>
                <w:rFonts w:ascii="Calibri" w:eastAsia="Calibri" w:hAnsi="Calibri" w:cs="Calibri"/>
                <w:sz w:val="22"/>
                <w:szCs w:val="22"/>
              </w:rPr>
            </w:pPr>
            <w:r>
              <w:rPr>
                <w:rFonts w:ascii="Calibri" w:eastAsia="Calibri" w:hAnsi="Calibri" w:cs="Calibri"/>
                <w:color w:val="444444"/>
                <w:sz w:val="22"/>
                <w:szCs w:val="22"/>
              </w:rPr>
              <w:t>UNFPA Bangladesh’s SRHR portfolio is a large and complex programming operation and a consultant is being sought to support the Programme Analyst, Maternal health, and the Health Systems Specialist to coordinate administrative and programming work related to several projects being implemented.</w:t>
            </w:r>
            <w:r>
              <w:rPr>
                <w:rFonts w:ascii="Calibri" w:eastAsia="Calibri" w:hAnsi="Calibri" w:cs="Calibri"/>
                <w:sz w:val="22"/>
                <w:szCs w:val="22"/>
              </w:rPr>
              <w:t xml:space="preserve"> </w:t>
            </w:r>
          </w:p>
          <w:p w14:paraId="413340C1" w14:textId="77777777" w:rsidR="00105D80" w:rsidRDefault="00105D80" w:rsidP="006C2AFB">
            <w:pPr>
              <w:ind w:leftChars="0" w:left="0" w:firstLineChars="0" w:firstLine="0"/>
              <w:jc w:val="both"/>
              <w:rPr>
                <w:rFonts w:ascii="Calibri" w:eastAsia="Calibri" w:hAnsi="Calibri" w:cs="Calibri"/>
                <w:sz w:val="22"/>
                <w:szCs w:val="22"/>
              </w:rPr>
            </w:pPr>
          </w:p>
        </w:tc>
      </w:tr>
      <w:tr w:rsidR="00105D80" w14:paraId="6A9DCADC" w14:textId="77777777">
        <w:trPr>
          <w:trHeight w:val="55"/>
        </w:trPr>
        <w:tc>
          <w:tcPr>
            <w:tcW w:w="2730" w:type="dxa"/>
            <w:tcBorders>
              <w:top w:val="single" w:sz="6" w:space="0" w:color="000000"/>
              <w:left w:val="single" w:sz="6" w:space="0" w:color="000000"/>
              <w:bottom w:val="single" w:sz="6" w:space="0" w:color="000000"/>
            </w:tcBorders>
            <w:shd w:val="clear" w:color="auto" w:fill="auto"/>
          </w:tcPr>
          <w:p w14:paraId="751BE7AC" w14:textId="77777777" w:rsidR="00105D80" w:rsidRDefault="00B10F54">
            <w:pPr>
              <w:tabs>
                <w:tab w:val="left" w:pos="-720"/>
              </w:tabs>
              <w:spacing w:before="40"/>
              <w:ind w:left="0" w:hanging="2"/>
              <w:jc w:val="both"/>
              <w:rPr>
                <w:rFonts w:ascii="Calibri" w:eastAsia="Calibri" w:hAnsi="Calibri" w:cs="Calibri"/>
                <w:sz w:val="22"/>
                <w:szCs w:val="22"/>
              </w:rPr>
            </w:pPr>
            <w:r>
              <w:rPr>
                <w:rFonts w:ascii="Calibri" w:eastAsia="Calibri" w:hAnsi="Calibri" w:cs="Calibri"/>
                <w:sz w:val="22"/>
                <w:szCs w:val="22"/>
              </w:rPr>
              <w:t>Scope of work:</w:t>
            </w:r>
          </w:p>
          <w:p w14:paraId="4A93979C" w14:textId="77777777" w:rsidR="00105D80" w:rsidRDefault="00B10F54">
            <w:pPr>
              <w:tabs>
                <w:tab w:val="left" w:pos="-720"/>
              </w:tabs>
              <w:spacing w:before="40"/>
              <w:ind w:left="0" w:hanging="2"/>
              <w:jc w:val="both"/>
              <w:rPr>
                <w:rFonts w:ascii="Calibri" w:eastAsia="Calibri" w:hAnsi="Calibri" w:cs="Calibri"/>
                <w:sz w:val="22"/>
                <w:szCs w:val="22"/>
              </w:rPr>
            </w:pPr>
            <w:r>
              <w:rPr>
                <w:rFonts w:ascii="Calibri" w:eastAsia="Calibri" w:hAnsi="Calibri" w:cs="Calibri"/>
                <w:i/>
                <w:sz w:val="22"/>
                <w:szCs w:val="22"/>
              </w:rPr>
              <w:t>(Description of services, activities, or outputs)</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Pr>
          <w:p w14:paraId="1B2C2BB1" w14:textId="77777777" w:rsidR="00105D80" w:rsidRDefault="00B10F54">
            <w:pPr>
              <w:ind w:left="0" w:hanging="2"/>
              <w:jc w:val="both"/>
              <w:rPr>
                <w:rFonts w:ascii="Calibri" w:eastAsia="Calibri" w:hAnsi="Calibri" w:cs="Calibri"/>
                <w:sz w:val="22"/>
                <w:szCs w:val="22"/>
              </w:rPr>
            </w:pPr>
            <w:r>
              <w:rPr>
                <w:rFonts w:ascii="Calibri" w:eastAsia="Calibri" w:hAnsi="Calibri" w:cs="Calibri"/>
                <w:sz w:val="22"/>
                <w:szCs w:val="22"/>
              </w:rPr>
              <w:t>Under the direct supervision of Programme Analyst, Maternal Health and the overall supervision of Health Systems Specialist, the consultant is expected to complete the following activities:</w:t>
            </w:r>
          </w:p>
          <w:p w14:paraId="0894EDFC"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Attend all relevant meetings as requested by the supervisor and take meeting notes, share follow-up action points and be in-charge of scheduling and coordinating subsequent meetings</w:t>
            </w:r>
          </w:p>
          <w:p w14:paraId="547A975D"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Follow-up with IPs regarding action points that need to be completed</w:t>
            </w:r>
          </w:p>
          <w:p w14:paraId="7E0DBB2D"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Maintain documentation and record for all project related activities</w:t>
            </w:r>
          </w:p>
          <w:p w14:paraId="6FD298DE"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Develop project briefs, presentations and other documents</w:t>
            </w:r>
          </w:p>
          <w:p w14:paraId="7D3F6FA9"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Support coordination with government counterparts as required</w:t>
            </w:r>
          </w:p>
          <w:p w14:paraId="05AB9FB5"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Support coordination with the communications team to develop communication materials on visibility.</w:t>
            </w:r>
          </w:p>
          <w:p w14:paraId="241A993B" w14:textId="77777777" w:rsidR="00105D80" w:rsidRPr="006C2AFB"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Support the Programme Associate to review work plans, quarterly progress reports, etc.</w:t>
            </w:r>
          </w:p>
          <w:p w14:paraId="2B7521EF" w14:textId="77777777" w:rsidR="00105D80" w:rsidRDefault="00B10F54" w:rsidP="006C2AFB">
            <w:pPr>
              <w:pStyle w:val="ListParagraph"/>
              <w:numPr>
                <w:ilvl w:val="0"/>
                <w:numId w:val="6"/>
              </w:numPr>
              <w:ind w:leftChars="0" w:left="336" w:firstLineChars="0"/>
              <w:jc w:val="both"/>
              <w:rPr>
                <w:rFonts w:ascii="Calibri" w:eastAsia="Calibri" w:hAnsi="Calibri" w:cs="Calibri"/>
              </w:rPr>
            </w:pPr>
            <w:r w:rsidRPr="006C2AFB">
              <w:rPr>
                <w:rFonts w:ascii="Calibri" w:eastAsia="Calibri" w:hAnsi="Calibri" w:cs="Calibri"/>
              </w:rPr>
              <w:t>Other activities as directed by the supervisor</w:t>
            </w:r>
          </w:p>
          <w:p w14:paraId="47A39BD3" w14:textId="77777777" w:rsidR="006C2AFB" w:rsidRPr="006C2AFB" w:rsidRDefault="006C2AFB" w:rsidP="006C2AFB">
            <w:pPr>
              <w:pStyle w:val="ListParagraph"/>
              <w:ind w:leftChars="0" w:left="336" w:firstLineChars="0" w:firstLine="0"/>
              <w:jc w:val="both"/>
              <w:rPr>
                <w:rFonts w:ascii="Calibri" w:eastAsia="Calibri" w:hAnsi="Calibri" w:cs="Calibri"/>
              </w:rPr>
            </w:pPr>
          </w:p>
        </w:tc>
      </w:tr>
      <w:tr w:rsidR="00105D80" w14:paraId="1860AA30" w14:textId="77777777">
        <w:trPr>
          <w:trHeight w:val="660"/>
        </w:trPr>
        <w:tc>
          <w:tcPr>
            <w:tcW w:w="2730" w:type="dxa"/>
            <w:tcBorders>
              <w:top w:val="single" w:sz="6" w:space="0" w:color="000000"/>
              <w:left w:val="single" w:sz="6" w:space="0" w:color="000000"/>
              <w:bottom w:val="single" w:sz="6" w:space="0" w:color="000000"/>
            </w:tcBorders>
          </w:tcPr>
          <w:p w14:paraId="427C58A0"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Duration:</w:t>
            </w:r>
          </w:p>
        </w:tc>
        <w:tc>
          <w:tcPr>
            <w:tcW w:w="7290" w:type="dxa"/>
            <w:tcBorders>
              <w:top w:val="single" w:sz="6" w:space="0" w:color="000000"/>
              <w:left w:val="single" w:sz="6" w:space="0" w:color="000000"/>
              <w:bottom w:val="single" w:sz="6" w:space="0" w:color="000000"/>
              <w:right w:val="single" w:sz="6" w:space="0" w:color="000000"/>
            </w:tcBorders>
          </w:tcPr>
          <w:p w14:paraId="3760D1E2" w14:textId="77777777" w:rsidR="00105D80" w:rsidRDefault="00B10F54" w:rsidP="00ED1025">
            <w:pPr>
              <w:tabs>
                <w:tab w:val="left" w:pos="-720"/>
              </w:tabs>
              <w:spacing w:before="40" w:after="54" w:line="276" w:lineRule="auto"/>
              <w:ind w:left="0" w:hanging="2"/>
              <w:jc w:val="both"/>
              <w:rPr>
                <w:rFonts w:ascii="Calibri" w:eastAsia="Calibri" w:hAnsi="Calibri" w:cs="Calibri"/>
                <w:sz w:val="22"/>
                <w:szCs w:val="22"/>
                <w:highlight w:val="yellow"/>
              </w:rPr>
            </w:pPr>
            <w:r>
              <w:rPr>
                <w:rFonts w:ascii="Calibri" w:eastAsia="Calibri" w:hAnsi="Calibri" w:cs="Calibri"/>
                <w:sz w:val="22"/>
                <w:szCs w:val="22"/>
              </w:rPr>
              <w:t>1</w:t>
            </w:r>
            <w:r w:rsidR="00ED1025">
              <w:rPr>
                <w:rFonts w:ascii="Calibri" w:eastAsia="Calibri" w:hAnsi="Calibri" w:cs="Calibri"/>
                <w:sz w:val="22"/>
                <w:szCs w:val="22"/>
              </w:rPr>
              <w:t>1</w:t>
            </w:r>
            <w:r>
              <w:rPr>
                <w:rFonts w:ascii="Calibri" w:eastAsia="Calibri" w:hAnsi="Calibri" w:cs="Calibri"/>
                <w:sz w:val="22"/>
                <w:szCs w:val="22"/>
              </w:rPr>
              <w:t xml:space="preserve"> </w:t>
            </w:r>
            <w:r w:rsidR="00ED1025">
              <w:rPr>
                <w:rFonts w:ascii="Calibri" w:eastAsia="Calibri" w:hAnsi="Calibri" w:cs="Calibri"/>
                <w:sz w:val="22"/>
                <w:szCs w:val="22"/>
              </w:rPr>
              <w:t xml:space="preserve"> months</w:t>
            </w:r>
          </w:p>
        </w:tc>
      </w:tr>
      <w:tr w:rsidR="00105D80" w14:paraId="6832D248" w14:textId="77777777">
        <w:tc>
          <w:tcPr>
            <w:tcW w:w="2730" w:type="dxa"/>
            <w:tcBorders>
              <w:top w:val="single" w:sz="6" w:space="0" w:color="000000"/>
              <w:left w:val="single" w:sz="6" w:space="0" w:color="000000"/>
              <w:bottom w:val="single" w:sz="6" w:space="0" w:color="000000"/>
            </w:tcBorders>
          </w:tcPr>
          <w:p w14:paraId="4F6DBA2B"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Place where services are to be delivered:</w:t>
            </w:r>
          </w:p>
        </w:tc>
        <w:tc>
          <w:tcPr>
            <w:tcW w:w="7290" w:type="dxa"/>
            <w:tcBorders>
              <w:top w:val="single" w:sz="6" w:space="0" w:color="000000"/>
              <w:left w:val="single" w:sz="6" w:space="0" w:color="000000"/>
              <w:bottom w:val="single" w:sz="6" w:space="0" w:color="000000"/>
              <w:right w:val="single" w:sz="6" w:space="0" w:color="000000"/>
            </w:tcBorders>
          </w:tcPr>
          <w:p w14:paraId="3F8BEF71" w14:textId="77777777" w:rsidR="00105D80" w:rsidRDefault="00B10F54">
            <w:pPr>
              <w:tabs>
                <w:tab w:val="left" w:pos="-720"/>
              </w:tabs>
              <w:spacing w:before="40" w:after="54" w:line="276" w:lineRule="auto"/>
              <w:ind w:left="0" w:hanging="2"/>
              <w:jc w:val="both"/>
              <w:rPr>
                <w:rFonts w:ascii="Calibri" w:eastAsia="Calibri" w:hAnsi="Calibri" w:cs="Calibri"/>
                <w:sz w:val="22"/>
                <w:szCs w:val="22"/>
              </w:rPr>
            </w:pPr>
            <w:r>
              <w:rPr>
                <w:rFonts w:ascii="Calibri" w:eastAsia="Calibri" w:hAnsi="Calibri" w:cs="Calibri"/>
                <w:sz w:val="22"/>
                <w:szCs w:val="22"/>
              </w:rPr>
              <w:t>UNFPA Bangladesh Country Office</w:t>
            </w:r>
          </w:p>
          <w:p w14:paraId="766DAA7F" w14:textId="77777777" w:rsidR="00105D80" w:rsidRDefault="00105D80">
            <w:pPr>
              <w:tabs>
                <w:tab w:val="left" w:pos="-720"/>
              </w:tabs>
              <w:spacing w:before="40" w:after="54" w:line="276" w:lineRule="auto"/>
              <w:ind w:left="0" w:hanging="2"/>
              <w:jc w:val="both"/>
              <w:rPr>
                <w:rFonts w:ascii="Calibri" w:eastAsia="Calibri" w:hAnsi="Calibri" w:cs="Calibri"/>
                <w:sz w:val="22"/>
                <w:szCs w:val="22"/>
                <w:highlight w:val="yellow"/>
              </w:rPr>
            </w:pPr>
          </w:p>
        </w:tc>
      </w:tr>
      <w:tr w:rsidR="00105D80" w14:paraId="32D3C6B0" w14:textId="77777777">
        <w:trPr>
          <w:trHeight w:val="399"/>
        </w:trPr>
        <w:tc>
          <w:tcPr>
            <w:tcW w:w="2730" w:type="dxa"/>
            <w:tcBorders>
              <w:top w:val="single" w:sz="6" w:space="0" w:color="000000"/>
              <w:left w:val="single" w:sz="6" w:space="0" w:color="000000"/>
              <w:bottom w:val="single" w:sz="6" w:space="0" w:color="000000"/>
            </w:tcBorders>
          </w:tcPr>
          <w:p w14:paraId="00B9EFA6"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lastRenderedPageBreak/>
              <w:t>Delivery dates and how work will be delivered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7290" w:type="dxa"/>
            <w:tcBorders>
              <w:top w:val="single" w:sz="6" w:space="0" w:color="000000"/>
              <w:left w:val="single" w:sz="6" w:space="0" w:color="000000"/>
              <w:bottom w:val="single" w:sz="6" w:space="0" w:color="000000"/>
              <w:right w:val="single" w:sz="6" w:space="0" w:color="000000"/>
            </w:tcBorders>
          </w:tcPr>
          <w:p w14:paraId="782B5E76" w14:textId="77777777" w:rsidR="00105D80" w:rsidRDefault="00B10F54">
            <w:pPr>
              <w:tabs>
                <w:tab w:val="left" w:pos="-720"/>
              </w:tabs>
              <w:spacing w:before="40" w:after="54" w:line="276" w:lineRule="auto"/>
              <w:ind w:left="0" w:hanging="2"/>
              <w:jc w:val="both"/>
              <w:rPr>
                <w:rFonts w:ascii="Calibri" w:eastAsia="Calibri" w:hAnsi="Calibri" w:cs="Calibri"/>
                <w:sz w:val="22"/>
                <w:szCs w:val="22"/>
              </w:rPr>
            </w:pPr>
            <w:r>
              <w:rPr>
                <w:rFonts w:ascii="Calibri" w:eastAsia="Calibri" w:hAnsi="Calibri" w:cs="Calibri"/>
                <w:sz w:val="22"/>
                <w:szCs w:val="22"/>
              </w:rPr>
              <w:t>There will be multiple assignments and tasks. The consu</w:t>
            </w:r>
            <w:r w:rsidR="00ED1025">
              <w:rPr>
                <w:rFonts w:ascii="Calibri" w:eastAsia="Calibri" w:hAnsi="Calibri" w:cs="Calibri"/>
                <w:sz w:val="22"/>
                <w:szCs w:val="22"/>
              </w:rPr>
              <w:t>ltant can be paid a monthly fee after submission of monthly report.</w:t>
            </w:r>
          </w:p>
        </w:tc>
      </w:tr>
      <w:tr w:rsidR="00105D80" w14:paraId="14026B14" w14:textId="77777777">
        <w:trPr>
          <w:trHeight w:val="1335"/>
        </w:trPr>
        <w:tc>
          <w:tcPr>
            <w:tcW w:w="2730" w:type="dxa"/>
            <w:tcBorders>
              <w:top w:val="single" w:sz="6" w:space="0" w:color="000000"/>
              <w:left w:val="single" w:sz="6" w:space="0" w:color="000000"/>
              <w:bottom w:val="single" w:sz="6" w:space="0" w:color="000000"/>
            </w:tcBorders>
          </w:tcPr>
          <w:p w14:paraId="017A09A9"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Monitoring and progress control, including reporting requirements, periodicity format and deadline:</w:t>
            </w:r>
          </w:p>
        </w:tc>
        <w:tc>
          <w:tcPr>
            <w:tcW w:w="7290" w:type="dxa"/>
            <w:tcBorders>
              <w:top w:val="single" w:sz="6" w:space="0" w:color="000000"/>
              <w:left w:val="single" w:sz="6" w:space="0" w:color="000000"/>
              <w:bottom w:val="single" w:sz="6" w:space="0" w:color="000000"/>
              <w:right w:val="single" w:sz="6" w:space="0" w:color="000000"/>
            </w:tcBorders>
          </w:tcPr>
          <w:p w14:paraId="41D142F4" w14:textId="77777777" w:rsidR="00105D80" w:rsidRDefault="00B10F54">
            <w:pPr>
              <w:tabs>
                <w:tab w:val="left" w:pos="-720"/>
              </w:tabs>
              <w:spacing w:before="40" w:after="54" w:line="276" w:lineRule="auto"/>
              <w:ind w:left="0" w:hanging="2"/>
              <w:jc w:val="both"/>
              <w:rPr>
                <w:rFonts w:ascii="Calibri" w:eastAsia="Calibri" w:hAnsi="Calibri" w:cs="Calibri"/>
                <w:sz w:val="22"/>
                <w:szCs w:val="22"/>
              </w:rPr>
            </w:pPr>
            <w:r>
              <w:rPr>
                <w:rFonts w:ascii="Calibri" w:eastAsia="Calibri" w:hAnsi="Calibri" w:cs="Calibri"/>
                <w:sz w:val="22"/>
                <w:szCs w:val="22"/>
              </w:rPr>
              <w:t>The consultant will be expected to remotely till COVID-19 restrictions as per UNFPA Bangladesh rules. He or she will be expected to work in-person after remote working restrictions are lifted.</w:t>
            </w:r>
          </w:p>
        </w:tc>
      </w:tr>
      <w:tr w:rsidR="00105D80" w14:paraId="017BCB9D" w14:textId="77777777">
        <w:trPr>
          <w:trHeight w:val="399"/>
        </w:trPr>
        <w:tc>
          <w:tcPr>
            <w:tcW w:w="2730" w:type="dxa"/>
            <w:tcBorders>
              <w:top w:val="single" w:sz="6" w:space="0" w:color="000000"/>
              <w:left w:val="single" w:sz="6" w:space="0" w:color="000000"/>
              <w:bottom w:val="single" w:sz="6" w:space="0" w:color="000000"/>
            </w:tcBorders>
          </w:tcPr>
          <w:p w14:paraId="3BD29470"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Supervisory arrangements: </w:t>
            </w:r>
          </w:p>
        </w:tc>
        <w:tc>
          <w:tcPr>
            <w:tcW w:w="7290" w:type="dxa"/>
            <w:tcBorders>
              <w:top w:val="single" w:sz="6" w:space="0" w:color="000000"/>
              <w:left w:val="single" w:sz="6" w:space="0" w:color="000000"/>
              <w:bottom w:val="single" w:sz="6" w:space="0" w:color="000000"/>
              <w:right w:val="single" w:sz="6" w:space="0" w:color="000000"/>
            </w:tcBorders>
          </w:tcPr>
          <w:p w14:paraId="1895730B"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The Consultant will work under the direct supervision of the Programme Analyst, Maternal Health at UNFPA with overall guidance from the Health System Specialist.</w:t>
            </w:r>
          </w:p>
          <w:p w14:paraId="386B251E" w14:textId="77777777" w:rsidR="00105D80" w:rsidRDefault="00105D80">
            <w:pPr>
              <w:tabs>
                <w:tab w:val="left" w:pos="-720"/>
              </w:tabs>
              <w:ind w:left="0" w:hanging="2"/>
              <w:jc w:val="both"/>
              <w:rPr>
                <w:rFonts w:ascii="Calibri" w:eastAsia="Calibri" w:hAnsi="Calibri" w:cs="Calibri"/>
                <w:sz w:val="22"/>
                <w:szCs w:val="22"/>
              </w:rPr>
            </w:pPr>
          </w:p>
        </w:tc>
      </w:tr>
      <w:tr w:rsidR="00105D80" w14:paraId="1A1D2368" w14:textId="77777777">
        <w:trPr>
          <w:trHeight w:val="588"/>
        </w:trPr>
        <w:tc>
          <w:tcPr>
            <w:tcW w:w="2730" w:type="dxa"/>
            <w:tcBorders>
              <w:top w:val="single" w:sz="6" w:space="0" w:color="000000"/>
              <w:left w:val="single" w:sz="6" w:space="0" w:color="000000"/>
              <w:bottom w:val="single" w:sz="6" w:space="0" w:color="000000"/>
            </w:tcBorders>
          </w:tcPr>
          <w:p w14:paraId="053F061A" w14:textId="77777777" w:rsidR="00105D80" w:rsidRDefault="00B10F54">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Expected travel:</w:t>
            </w:r>
          </w:p>
        </w:tc>
        <w:tc>
          <w:tcPr>
            <w:tcW w:w="7290" w:type="dxa"/>
            <w:tcBorders>
              <w:top w:val="single" w:sz="6" w:space="0" w:color="000000"/>
              <w:left w:val="single" w:sz="6" w:space="0" w:color="000000"/>
              <w:bottom w:val="single" w:sz="6" w:space="0" w:color="000000"/>
              <w:right w:val="single" w:sz="6" w:space="0" w:color="000000"/>
            </w:tcBorders>
          </w:tcPr>
          <w:p w14:paraId="5DD9D289" w14:textId="77777777" w:rsidR="00105D80" w:rsidRPr="006C2AFB" w:rsidRDefault="00B10F54" w:rsidP="006C2AFB">
            <w:pPr>
              <w:pStyle w:val="ListParagraph"/>
              <w:numPr>
                <w:ilvl w:val="0"/>
                <w:numId w:val="5"/>
              </w:numPr>
              <w:tabs>
                <w:tab w:val="left" w:pos="-720"/>
              </w:tabs>
              <w:spacing w:before="40" w:after="54" w:line="276" w:lineRule="auto"/>
              <w:ind w:leftChars="0" w:left="246" w:firstLineChars="0" w:hanging="246"/>
              <w:jc w:val="both"/>
              <w:rPr>
                <w:rFonts w:ascii="Calibri" w:eastAsia="Calibri" w:hAnsi="Calibri" w:cs="Calibri"/>
              </w:rPr>
            </w:pPr>
            <w:r w:rsidRPr="006C2AFB">
              <w:rPr>
                <w:rFonts w:ascii="Calibri" w:eastAsia="Calibri" w:hAnsi="Calibri" w:cs="Calibri"/>
              </w:rPr>
              <w:t xml:space="preserve">The Consultant will have to make her/his own arrangements and bear cost to attend meetings and consultations while in Dhaka. </w:t>
            </w:r>
          </w:p>
          <w:p w14:paraId="086EB4DC" w14:textId="77777777" w:rsidR="00105D80" w:rsidRPr="006C2AFB" w:rsidRDefault="00B10F54" w:rsidP="006C2AFB">
            <w:pPr>
              <w:pStyle w:val="ListParagraph"/>
              <w:numPr>
                <w:ilvl w:val="0"/>
                <w:numId w:val="5"/>
              </w:numPr>
              <w:tabs>
                <w:tab w:val="left" w:pos="-720"/>
              </w:tabs>
              <w:spacing w:before="40" w:after="54" w:line="276" w:lineRule="auto"/>
              <w:ind w:leftChars="0" w:left="246" w:firstLineChars="0" w:hanging="246"/>
              <w:jc w:val="both"/>
              <w:rPr>
                <w:rFonts w:ascii="Calibri" w:eastAsia="Calibri" w:hAnsi="Calibri" w:cs="Calibri"/>
              </w:rPr>
            </w:pPr>
            <w:r w:rsidRPr="006C2AFB">
              <w:rPr>
                <w:rFonts w:ascii="Calibri" w:eastAsia="Calibri" w:hAnsi="Calibri" w:cs="Calibri"/>
              </w:rPr>
              <w:t xml:space="preserve">The field travel will be managed by the UNFPA country office, including air ticket and DSA will be paid after submission of mission report and travel claim for the night spent in the field duty station as per UN DSA rate. </w:t>
            </w:r>
          </w:p>
        </w:tc>
      </w:tr>
      <w:tr w:rsidR="00105D80" w14:paraId="0341D014" w14:textId="77777777">
        <w:trPr>
          <w:trHeight w:val="219"/>
        </w:trPr>
        <w:tc>
          <w:tcPr>
            <w:tcW w:w="2730" w:type="dxa"/>
            <w:tcBorders>
              <w:top w:val="single" w:sz="6" w:space="0" w:color="000000"/>
              <w:left w:val="single" w:sz="6" w:space="0" w:color="000000"/>
              <w:bottom w:val="single" w:sz="6" w:space="0" w:color="000000"/>
            </w:tcBorders>
          </w:tcPr>
          <w:p w14:paraId="6AE40B32" w14:textId="77777777" w:rsidR="00105D80" w:rsidRDefault="00B10F54" w:rsidP="00ED1025">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7290" w:type="dxa"/>
            <w:tcBorders>
              <w:top w:val="single" w:sz="6" w:space="0" w:color="000000"/>
              <w:left w:val="single" w:sz="6" w:space="0" w:color="000000"/>
              <w:bottom w:val="single" w:sz="6" w:space="0" w:color="000000"/>
              <w:right w:val="single" w:sz="6" w:space="0" w:color="000000"/>
            </w:tcBorders>
          </w:tcPr>
          <w:p w14:paraId="498E62C4" w14:textId="77777777" w:rsidR="00DA6975" w:rsidRPr="007A6554" w:rsidRDefault="00DA6975" w:rsidP="006C2AFB">
            <w:pPr>
              <w:pStyle w:val="ListParagraph"/>
              <w:numPr>
                <w:ilvl w:val="0"/>
                <w:numId w:val="4"/>
              </w:numPr>
              <w:spacing w:line="256" w:lineRule="auto"/>
              <w:ind w:leftChars="0" w:left="264" w:firstLineChars="0" w:hanging="288"/>
              <w:rPr>
                <w:rFonts w:ascii="Calibri" w:eastAsia="Calibri" w:hAnsi="Calibri" w:cs="Calibri"/>
              </w:rPr>
            </w:pPr>
            <w:r>
              <w:rPr>
                <w:rFonts w:ascii="Calibri" w:eastAsia="Calibri" w:hAnsi="Calibri" w:cs="Calibri"/>
              </w:rPr>
              <w:t>Bachelor’s degree (Master’s degree preferred)</w:t>
            </w:r>
            <w:r w:rsidRPr="007A6554">
              <w:rPr>
                <w:rFonts w:ascii="Calibri" w:eastAsia="Calibri" w:hAnsi="Calibri" w:cs="Calibri"/>
              </w:rPr>
              <w:t xml:space="preserve"> </w:t>
            </w:r>
            <w:r>
              <w:rPr>
                <w:rFonts w:ascii="Calibri" w:eastAsia="Calibri" w:hAnsi="Calibri" w:cs="Calibri"/>
              </w:rPr>
              <w:t>on any discipline</w:t>
            </w:r>
          </w:p>
          <w:p w14:paraId="766FDEBA" w14:textId="77777777" w:rsidR="00DA6975" w:rsidRPr="007A6554" w:rsidRDefault="00DA6975" w:rsidP="006C2AFB">
            <w:pPr>
              <w:pStyle w:val="ListParagraph"/>
              <w:numPr>
                <w:ilvl w:val="0"/>
                <w:numId w:val="4"/>
              </w:numPr>
              <w:spacing w:line="256" w:lineRule="auto"/>
              <w:ind w:leftChars="0" w:left="264" w:firstLineChars="0" w:hanging="288"/>
              <w:rPr>
                <w:rFonts w:ascii="Calibri" w:eastAsia="Calibri" w:hAnsi="Calibri" w:cs="Calibri"/>
              </w:rPr>
            </w:pPr>
            <w:r w:rsidRPr="007A6554">
              <w:rPr>
                <w:rFonts w:ascii="Calibri" w:eastAsia="Calibri" w:hAnsi="Calibri" w:cs="Calibri"/>
              </w:rPr>
              <w:t xml:space="preserve">At least </w:t>
            </w:r>
            <w:r>
              <w:rPr>
                <w:rFonts w:ascii="Calibri" w:eastAsia="Calibri" w:hAnsi="Calibri" w:cs="Calibri"/>
              </w:rPr>
              <w:t>1-2</w:t>
            </w:r>
            <w:r w:rsidRPr="007A6554">
              <w:rPr>
                <w:rFonts w:ascii="Calibri" w:eastAsia="Calibri" w:hAnsi="Calibri" w:cs="Calibri"/>
              </w:rPr>
              <w:t xml:space="preserve"> years’ relevant work experience </w:t>
            </w:r>
          </w:p>
          <w:p w14:paraId="3CC08A7E" w14:textId="77777777" w:rsidR="00DA6975" w:rsidRDefault="00DA6975" w:rsidP="006C2AFB">
            <w:pPr>
              <w:pStyle w:val="ListParagraph"/>
              <w:numPr>
                <w:ilvl w:val="0"/>
                <w:numId w:val="4"/>
              </w:numPr>
              <w:spacing w:line="256" w:lineRule="auto"/>
              <w:ind w:leftChars="0" w:left="264" w:firstLineChars="0" w:hanging="288"/>
              <w:rPr>
                <w:rFonts w:ascii="Calibri" w:eastAsia="Calibri" w:hAnsi="Calibri" w:cs="Calibri"/>
              </w:rPr>
            </w:pPr>
            <w:r w:rsidRPr="007A6554">
              <w:rPr>
                <w:rFonts w:ascii="Calibri" w:eastAsia="Calibri" w:hAnsi="Calibri" w:cs="Calibri"/>
              </w:rPr>
              <w:t>Fluent in English with excellent writing proficiency</w:t>
            </w:r>
          </w:p>
          <w:p w14:paraId="418DE69B" w14:textId="77777777" w:rsidR="00DA6975" w:rsidRDefault="00DA6975" w:rsidP="006C2AFB">
            <w:pPr>
              <w:pStyle w:val="ListParagraph"/>
              <w:numPr>
                <w:ilvl w:val="0"/>
                <w:numId w:val="4"/>
              </w:numPr>
              <w:spacing w:line="256" w:lineRule="auto"/>
              <w:ind w:leftChars="0" w:left="264" w:firstLineChars="0" w:hanging="288"/>
              <w:rPr>
                <w:rFonts w:ascii="Calibri" w:eastAsia="Calibri" w:hAnsi="Calibri" w:cs="Calibri"/>
              </w:rPr>
            </w:pPr>
            <w:r w:rsidRPr="00DA6975">
              <w:rPr>
                <w:rFonts w:ascii="Calibri" w:eastAsia="Calibri" w:hAnsi="Calibri" w:cs="Calibri"/>
              </w:rPr>
              <w:t>High proficiency in use of Excel, Google Sheets, and Tableau</w:t>
            </w:r>
          </w:p>
          <w:p w14:paraId="7BD4922F" w14:textId="77777777" w:rsidR="00105D80" w:rsidRDefault="00DA6975" w:rsidP="006C2AFB">
            <w:pPr>
              <w:pStyle w:val="ListParagraph"/>
              <w:numPr>
                <w:ilvl w:val="0"/>
                <w:numId w:val="4"/>
              </w:numPr>
              <w:spacing w:line="256" w:lineRule="auto"/>
              <w:ind w:leftChars="0" w:left="264" w:firstLineChars="0" w:hanging="288"/>
              <w:rPr>
                <w:rFonts w:ascii="Calibri" w:eastAsia="Calibri" w:hAnsi="Calibri" w:cs="Calibri"/>
              </w:rPr>
            </w:pPr>
            <w:r>
              <w:rPr>
                <w:rFonts w:ascii="Calibri" w:eastAsia="Calibri" w:hAnsi="Calibri" w:cs="Calibri"/>
              </w:rPr>
              <w:t>Working experience with the government or UN system will be preferred.</w:t>
            </w:r>
          </w:p>
          <w:p w14:paraId="24F91906" w14:textId="77777777" w:rsidR="00DA6975" w:rsidRPr="00DA6975" w:rsidRDefault="00DA6975" w:rsidP="00DA6975">
            <w:pPr>
              <w:pStyle w:val="ListParagraph"/>
              <w:spacing w:line="256" w:lineRule="auto"/>
              <w:ind w:leftChars="0" w:left="264" w:firstLineChars="0" w:firstLine="0"/>
              <w:rPr>
                <w:rFonts w:ascii="Calibri" w:eastAsia="Calibri" w:hAnsi="Calibri" w:cs="Calibri"/>
              </w:rPr>
            </w:pPr>
          </w:p>
        </w:tc>
      </w:tr>
      <w:tr w:rsidR="00105D80" w14:paraId="4A54B651" w14:textId="77777777">
        <w:tc>
          <w:tcPr>
            <w:tcW w:w="2730" w:type="dxa"/>
            <w:tcBorders>
              <w:top w:val="single" w:sz="6" w:space="0" w:color="000000"/>
              <w:left w:val="single" w:sz="6" w:space="0" w:color="000000"/>
              <w:bottom w:val="single" w:sz="6" w:space="0" w:color="000000"/>
            </w:tcBorders>
          </w:tcPr>
          <w:p w14:paraId="0ED83B07" w14:textId="77777777" w:rsidR="00105D80" w:rsidRDefault="00B10F54" w:rsidP="00ED1025">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Inputs / services to be provided by UNFPA or implementing partner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support services, office space, equipment), if applicable:</w:t>
            </w:r>
          </w:p>
        </w:tc>
        <w:tc>
          <w:tcPr>
            <w:tcW w:w="7290" w:type="dxa"/>
            <w:tcBorders>
              <w:top w:val="single" w:sz="6" w:space="0" w:color="000000"/>
              <w:left w:val="single" w:sz="6" w:space="0" w:color="000000"/>
              <w:bottom w:val="single" w:sz="6" w:space="0" w:color="000000"/>
              <w:right w:val="single" w:sz="6" w:space="0" w:color="000000"/>
            </w:tcBorders>
          </w:tcPr>
          <w:p w14:paraId="185D3205" w14:textId="77777777" w:rsidR="00105D80" w:rsidRDefault="00B10F54" w:rsidP="00ED1025">
            <w:pPr>
              <w:ind w:left="0" w:hanging="2"/>
              <w:rPr>
                <w:rFonts w:ascii="Calibri" w:eastAsia="Calibri" w:hAnsi="Calibri" w:cs="Calibri"/>
                <w:sz w:val="22"/>
                <w:szCs w:val="22"/>
                <w:highlight w:val="yellow"/>
              </w:rPr>
            </w:pPr>
            <w:r>
              <w:rPr>
                <w:rFonts w:ascii="Calibri" w:eastAsia="Calibri" w:hAnsi="Calibri" w:cs="Calibri"/>
                <w:sz w:val="22"/>
                <w:szCs w:val="22"/>
              </w:rPr>
              <w:t>The consultant will have to use his/her own laptop.</w:t>
            </w:r>
            <w:r>
              <w:rPr>
                <w:rFonts w:ascii="Calibri" w:eastAsia="Calibri" w:hAnsi="Calibri" w:cs="Calibri"/>
                <w:sz w:val="22"/>
                <w:szCs w:val="22"/>
              </w:rPr>
              <w:br/>
            </w:r>
          </w:p>
        </w:tc>
      </w:tr>
      <w:tr w:rsidR="00105D80" w14:paraId="265ED5E0" w14:textId="77777777">
        <w:tc>
          <w:tcPr>
            <w:tcW w:w="2730" w:type="dxa"/>
            <w:tcBorders>
              <w:top w:val="single" w:sz="6" w:space="0" w:color="000000"/>
              <w:left w:val="single" w:sz="6" w:space="0" w:color="000000"/>
              <w:bottom w:val="single" w:sz="6" w:space="0" w:color="000000"/>
            </w:tcBorders>
          </w:tcPr>
          <w:p w14:paraId="2EE32CB9" w14:textId="77777777" w:rsidR="00105D80" w:rsidRDefault="00105D80">
            <w:pPr>
              <w:tabs>
                <w:tab w:val="left" w:pos="-720"/>
              </w:tabs>
              <w:ind w:left="0" w:hanging="2"/>
              <w:jc w:val="both"/>
              <w:rPr>
                <w:rFonts w:ascii="Calibri" w:eastAsia="Calibri" w:hAnsi="Calibri" w:cs="Calibri"/>
                <w:sz w:val="22"/>
                <w:szCs w:val="22"/>
              </w:rPr>
            </w:pPr>
          </w:p>
          <w:p w14:paraId="5C37933E" w14:textId="77777777" w:rsidR="00105D80" w:rsidRDefault="00B10F54" w:rsidP="00ED1025">
            <w:pPr>
              <w:tabs>
                <w:tab w:val="left" w:pos="-720"/>
              </w:tabs>
              <w:ind w:left="0" w:hanging="2"/>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7290" w:type="dxa"/>
            <w:tcBorders>
              <w:top w:val="single" w:sz="6" w:space="0" w:color="000000"/>
              <w:left w:val="single" w:sz="6" w:space="0" w:color="000000"/>
              <w:bottom w:val="single" w:sz="6" w:space="0" w:color="000000"/>
              <w:right w:val="single" w:sz="6" w:space="0" w:color="000000"/>
            </w:tcBorders>
          </w:tcPr>
          <w:p w14:paraId="5B1889CA" w14:textId="77777777" w:rsidR="00105D80" w:rsidRPr="00ED1025" w:rsidRDefault="00B10F54" w:rsidP="00ED1025">
            <w:pPr>
              <w:pStyle w:val="ListParagraph"/>
              <w:numPr>
                <w:ilvl w:val="0"/>
                <w:numId w:val="3"/>
              </w:numPr>
              <w:tabs>
                <w:tab w:val="left" w:pos="-720"/>
              </w:tabs>
              <w:ind w:leftChars="26" w:left="422" w:firstLineChars="0"/>
              <w:rPr>
                <w:rFonts w:ascii="Calibri" w:eastAsia="Calibri" w:hAnsi="Calibri" w:cs="Calibri"/>
              </w:rPr>
            </w:pPr>
            <w:r w:rsidRPr="00ED1025">
              <w:rPr>
                <w:rFonts w:ascii="Calibri" w:eastAsia="Calibri" w:hAnsi="Calibri" w:cs="Calibri"/>
              </w:rPr>
              <w:t>The tools, reports or documents or any part, cannot be sold, used, or reproduced in any manner without the prior written approval of UNFPA.</w:t>
            </w:r>
          </w:p>
          <w:p w14:paraId="576AE32C" w14:textId="77777777" w:rsidR="00105D80" w:rsidRPr="00ED1025" w:rsidRDefault="00B10F54" w:rsidP="00ED1025">
            <w:pPr>
              <w:pStyle w:val="ListParagraph"/>
              <w:numPr>
                <w:ilvl w:val="0"/>
                <w:numId w:val="3"/>
              </w:numPr>
              <w:tabs>
                <w:tab w:val="left" w:pos="-720"/>
              </w:tabs>
              <w:ind w:leftChars="26" w:left="422" w:firstLineChars="0"/>
              <w:rPr>
                <w:rFonts w:ascii="Calibri" w:eastAsia="Calibri" w:hAnsi="Calibri" w:cs="Calibri"/>
              </w:rPr>
            </w:pPr>
            <w:r w:rsidRPr="00ED1025">
              <w:rPr>
                <w:rFonts w:ascii="Calibri" w:eastAsia="Calibri" w:hAnsi="Calibri" w:cs="Calibri"/>
              </w:rPr>
              <w:t>This consultancy is open to nationals. Expected start date:  July 2021</w:t>
            </w:r>
          </w:p>
          <w:p w14:paraId="3A99F231" w14:textId="77777777" w:rsidR="00105D80" w:rsidRPr="00ED1025" w:rsidRDefault="00B10F54" w:rsidP="00ED1025">
            <w:pPr>
              <w:pStyle w:val="ListParagraph"/>
              <w:numPr>
                <w:ilvl w:val="0"/>
                <w:numId w:val="3"/>
              </w:numPr>
              <w:tabs>
                <w:tab w:val="left" w:pos="-720"/>
              </w:tabs>
              <w:ind w:leftChars="26" w:left="422" w:firstLineChars="0"/>
              <w:rPr>
                <w:rFonts w:ascii="Calibri" w:eastAsia="Calibri" w:hAnsi="Calibri" w:cs="Calibri"/>
              </w:rPr>
            </w:pPr>
            <w:r w:rsidRPr="00ED1025">
              <w:rPr>
                <w:rFonts w:ascii="Calibri" w:eastAsia="Calibri" w:hAnsi="Calibri" w:cs="Calibri"/>
              </w:rPr>
              <w:t>The consultant is expected to be hired at the Programme Ass</w:t>
            </w:r>
            <w:r w:rsidR="00ED1025" w:rsidRPr="00ED1025">
              <w:rPr>
                <w:rFonts w:ascii="Calibri" w:eastAsia="Calibri" w:hAnsi="Calibri" w:cs="Calibri"/>
              </w:rPr>
              <w:t>istant</w:t>
            </w:r>
            <w:r w:rsidRPr="00ED1025">
              <w:rPr>
                <w:rFonts w:ascii="Calibri" w:eastAsia="Calibri" w:hAnsi="Calibri" w:cs="Calibri"/>
              </w:rPr>
              <w:t xml:space="preserve"> level/SB2 </w:t>
            </w:r>
          </w:p>
          <w:p w14:paraId="3EED0829" w14:textId="77777777" w:rsidR="00105D80" w:rsidRDefault="00105D80" w:rsidP="00ED1025">
            <w:pPr>
              <w:tabs>
                <w:tab w:val="left" w:pos="-720"/>
              </w:tabs>
              <w:ind w:leftChars="26" w:left="62" w:firstLineChars="0" w:firstLine="0"/>
              <w:rPr>
                <w:rFonts w:ascii="Calibri" w:eastAsia="Calibri" w:hAnsi="Calibri" w:cs="Calibri"/>
                <w:sz w:val="22"/>
                <w:szCs w:val="22"/>
              </w:rPr>
            </w:pPr>
          </w:p>
        </w:tc>
      </w:tr>
      <w:tr w:rsidR="00105D80" w14:paraId="512C1FA6" w14:textId="77777777">
        <w:trPr>
          <w:trHeight w:val="660"/>
        </w:trPr>
        <w:tc>
          <w:tcPr>
            <w:tcW w:w="2730" w:type="dxa"/>
            <w:tcBorders>
              <w:top w:val="single" w:sz="6" w:space="0" w:color="000000"/>
              <w:left w:val="single" w:sz="6" w:space="0" w:color="000000"/>
              <w:bottom w:val="single" w:sz="6" w:space="0" w:color="000000"/>
            </w:tcBorders>
            <w:vAlign w:val="center"/>
          </w:tcPr>
          <w:p w14:paraId="1F3FC912"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COA:</w:t>
            </w:r>
          </w:p>
        </w:tc>
        <w:tc>
          <w:tcPr>
            <w:tcW w:w="7290" w:type="dxa"/>
            <w:tcBorders>
              <w:top w:val="single" w:sz="6" w:space="0" w:color="000000"/>
              <w:left w:val="single" w:sz="6" w:space="0" w:color="000000"/>
              <w:bottom w:val="single" w:sz="6" w:space="0" w:color="000000"/>
              <w:right w:val="single" w:sz="6" w:space="0" w:color="000000"/>
            </w:tcBorders>
            <w:vAlign w:val="center"/>
          </w:tcPr>
          <w:p w14:paraId="6D117115" w14:textId="77777777" w:rsidR="00105D80" w:rsidRDefault="00ED1025">
            <w:pPr>
              <w:tabs>
                <w:tab w:val="left" w:pos="1233"/>
                <w:tab w:val="left" w:pos="3153"/>
                <w:tab w:val="left" w:pos="6433"/>
                <w:tab w:val="left" w:pos="8073"/>
                <w:tab w:val="left" w:pos="9713"/>
              </w:tabs>
              <w:ind w:left="0" w:hanging="2"/>
              <w:jc w:val="both"/>
              <w:rPr>
                <w:rFonts w:ascii="Calibri" w:eastAsia="Calibri" w:hAnsi="Calibri" w:cs="Calibri"/>
                <w:color w:val="000000"/>
                <w:sz w:val="22"/>
                <w:szCs w:val="22"/>
              </w:rPr>
            </w:pPr>
            <w:r>
              <w:rPr>
                <w:rFonts w:ascii="Calibri" w:eastAsia="Calibri" w:hAnsi="Calibri" w:cs="Calibri"/>
                <w:sz w:val="22"/>
                <w:szCs w:val="22"/>
              </w:rPr>
              <w:t>BGD09MRG – BGA03 – TALOC070SHGFPA – PU0074</w:t>
            </w:r>
          </w:p>
        </w:tc>
      </w:tr>
      <w:tr w:rsidR="00B27254" w14:paraId="7E451ED1" w14:textId="77777777" w:rsidTr="00246067">
        <w:trPr>
          <w:trHeight w:val="660"/>
        </w:trPr>
        <w:tc>
          <w:tcPr>
            <w:tcW w:w="10020" w:type="dxa"/>
            <w:gridSpan w:val="2"/>
            <w:tcBorders>
              <w:top w:val="single" w:sz="6" w:space="0" w:color="000000"/>
              <w:left w:val="single" w:sz="6" w:space="0" w:color="000000"/>
              <w:bottom w:val="single" w:sz="6" w:space="0" w:color="000000"/>
              <w:right w:val="single" w:sz="6" w:space="0" w:color="000000"/>
            </w:tcBorders>
            <w:vAlign w:val="center"/>
          </w:tcPr>
          <w:p w14:paraId="74AFA137" w14:textId="7C3574AF" w:rsidR="0056163E" w:rsidRDefault="00B27254" w:rsidP="00B27254">
            <w:pPr>
              <w:tabs>
                <w:tab w:val="left" w:pos="-720"/>
              </w:tabs>
              <w:ind w:left="0" w:hanging="2"/>
              <w:jc w:val="center"/>
              <w:rPr>
                <w:rFonts w:ascii="Arial" w:hAnsi="Arial" w:cs="Arial"/>
                <w:color w:val="222222"/>
                <w:sz w:val="22"/>
                <w:shd w:val="clear" w:color="auto" w:fill="FFFFFF"/>
              </w:rPr>
            </w:pPr>
            <w:r w:rsidRPr="0056163E">
              <w:rPr>
                <w:rFonts w:ascii="Arial" w:hAnsi="Arial" w:cs="Arial"/>
                <w:b/>
                <w:color w:val="222222"/>
                <w:sz w:val="22"/>
                <w:u w:val="single"/>
                <w:shd w:val="clear" w:color="auto" w:fill="FFFFFF"/>
              </w:rPr>
              <w:t>Application instruction</w:t>
            </w:r>
          </w:p>
          <w:p w14:paraId="0A01B338" w14:textId="49033FAA" w:rsidR="00B27254" w:rsidRPr="00B27254" w:rsidRDefault="00B27254" w:rsidP="00D77E73">
            <w:pPr>
              <w:tabs>
                <w:tab w:val="left" w:pos="-720"/>
              </w:tabs>
              <w:ind w:left="0" w:hanging="2"/>
              <w:jc w:val="center"/>
              <w:rPr>
                <w:rFonts w:ascii="Arial" w:eastAsia="Calibri" w:hAnsi="Arial" w:cs="Arial"/>
                <w:sz w:val="22"/>
                <w:szCs w:val="22"/>
              </w:rPr>
            </w:pPr>
            <w:r w:rsidRPr="00B27254">
              <w:rPr>
                <w:rFonts w:ascii="Arial" w:hAnsi="Arial" w:cs="Arial"/>
                <w:color w:val="222222"/>
                <w:sz w:val="22"/>
              </w:rPr>
              <w:br/>
            </w:r>
            <w:r w:rsidRPr="00B27254">
              <w:rPr>
                <w:rFonts w:ascii="Arial" w:hAnsi="Arial" w:cs="Arial"/>
                <w:color w:val="222222"/>
                <w:sz w:val="22"/>
                <w:shd w:val="clear" w:color="auto" w:fill="FFFFFF"/>
              </w:rPr>
              <w:t>Applicants with the required qualifications and experience stated above (required expertise,</w:t>
            </w:r>
            <w:r w:rsidRPr="00B27254">
              <w:rPr>
                <w:rFonts w:ascii="Arial" w:hAnsi="Arial" w:cs="Arial"/>
                <w:color w:val="222222"/>
                <w:sz w:val="22"/>
              </w:rPr>
              <w:br/>
            </w:r>
            <w:r w:rsidRPr="00B27254">
              <w:rPr>
                <w:rFonts w:ascii="Arial" w:hAnsi="Arial" w:cs="Arial"/>
                <w:color w:val="222222"/>
                <w:sz w:val="22"/>
                <w:shd w:val="clear" w:color="auto" w:fill="FFFFFF"/>
              </w:rPr>
              <w:t>qualifications and competencies, including language requirements) should submit a copy of</w:t>
            </w:r>
            <w:r w:rsidRPr="00B27254">
              <w:rPr>
                <w:rFonts w:ascii="Arial" w:hAnsi="Arial" w:cs="Arial"/>
                <w:color w:val="222222"/>
                <w:sz w:val="22"/>
              </w:rPr>
              <w:br/>
            </w:r>
            <w:r w:rsidRPr="00B27254">
              <w:rPr>
                <w:rFonts w:ascii="Arial" w:hAnsi="Arial" w:cs="Arial"/>
                <w:color w:val="222222"/>
                <w:sz w:val="22"/>
                <w:shd w:val="clear" w:color="auto" w:fill="FFFFFF"/>
              </w:rPr>
              <w:t>curriculum vitae (CV) with a cover letter.</w:t>
            </w:r>
            <w:r w:rsidRPr="00B27254">
              <w:rPr>
                <w:rFonts w:ascii="Arial" w:hAnsi="Arial" w:cs="Arial"/>
                <w:color w:val="222222"/>
                <w:sz w:val="22"/>
              </w:rPr>
              <w:br/>
            </w:r>
            <w:r w:rsidRPr="00B27254">
              <w:rPr>
                <w:rFonts w:ascii="Arial" w:hAnsi="Arial" w:cs="Arial"/>
                <w:color w:val="222222"/>
                <w:sz w:val="22"/>
                <w:shd w:val="clear" w:color="auto" w:fill="FFFFFF"/>
              </w:rPr>
              <w:t>Please send your application electronically to dedicated email addresses of:</w:t>
            </w:r>
            <w:r w:rsidRPr="00B27254">
              <w:rPr>
                <w:rFonts w:ascii="Arial" w:hAnsi="Arial" w:cs="Arial"/>
                <w:color w:val="222222"/>
                <w:sz w:val="22"/>
              </w:rPr>
              <w:br/>
            </w:r>
            <w:hyperlink r:id="rId8" w:tgtFrame="_blank" w:history="1">
              <w:r w:rsidRPr="00B27254">
                <w:rPr>
                  <w:rStyle w:val="Hyperlink"/>
                  <w:rFonts w:ascii="Arial" w:hAnsi="Arial" w:cs="Arial"/>
                  <w:color w:val="1155CC"/>
                  <w:sz w:val="22"/>
                  <w:shd w:val="clear" w:color="auto" w:fill="FFFFFF"/>
                </w:rPr>
                <w:t>purno@unfpa.org</w:t>
              </w:r>
            </w:hyperlink>
            <w:r w:rsidRPr="00B27254">
              <w:rPr>
                <w:rFonts w:ascii="Arial" w:hAnsi="Arial" w:cs="Arial"/>
                <w:color w:val="222222"/>
                <w:sz w:val="22"/>
                <w:shd w:val="clear" w:color="auto" w:fill="FFFFFF"/>
              </w:rPr>
              <w:t> and </w:t>
            </w:r>
            <w:hyperlink r:id="rId9" w:tgtFrame="_blank" w:history="1">
              <w:r w:rsidRPr="00B27254">
                <w:rPr>
                  <w:rStyle w:val="Hyperlink"/>
                  <w:rFonts w:ascii="Arial" w:hAnsi="Arial" w:cs="Arial"/>
                  <w:color w:val="1155CC"/>
                  <w:sz w:val="22"/>
                  <w:shd w:val="clear" w:color="auto" w:fill="FFFFFF"/>
                </w:rPr>
                <w:t>duti@unfpa.org</w:t>
              </w:r>
            </w:hyperlink>
            <w:r w:rsidRPr="00B27254">
              <w:rPr>
                <w:rFonts w:ascii="Arial" w:hAnsi="Arial" w:cs="Arial"/>
                <w:color w:val="222222"/>
                <w:sz w:val="22"/>
              </w:rPr>
              <w:br/>
            </w:r>
            <w:r w:rsidRPr="00B27254">
              <w:rPr>
                <w:rFonts w:ascii="Arial" w:hAnsi="Arial" w:cs="Arial"/>
                <w:color w:val="222222"/>
                <w:sz w:val="22"/>
                <w:shd w:val="clear" w:color="auto" w:fill="FFFFFF"/>
              </w:rPr>
              <w:t>Note: Only those candidates who meet all qualifications and experience will be contacted for</w:t>
            </w:r>
            <w:r w:rsidRPr="00B27254">
              <w:rPr>
                <w:rFonts w:ascii="Arial" w:hAnsi="Arial" w:cs="Arial"/>
                <w:color w:val="222222"/>
                <w:sz w:val="22"/>
              </w:rPr>
              <w:br/>
            </w:r>
            <w:r w:rsidRPr="00B27254">
              <w:rPr>
                <w:rFonts w:ascii="Arial" w:hAnsi="Arial" w:cs="Arial"/>
                <w:color w:val="222222"/>
                <w:sz w:val="22"/>
                <w:shd w:val="clear" w:color="auto" w:fill="FFFFFF"/>
              </w:rPr>
              <w:t>further consideration.</w:t>
            </w:r>
            <w:r w:rsidRPr="00B27254">
              <w:rPr>
                <w:rFonts w:ascii="Arial" w:hAnsi="Arial" w:cs="Arial"/>
                <w:color w:val="222222"/>
                <w:sz w:val="22"/>
              </w:rPr>
              <w:br/>
            </w:r>
            <w:r w:rsidRPr="00B27254">
              <w:rPr>
                <w:rFonts w:ascii="Arial" w:hAnsi="Arial" w:cs="Arial"/>
                <w:color w:val="222222"/>
                <w:sz w:val="22"/>
              </w:rPr>
              <w:br/>
            </w:r>
            <w:r w:rsidRPr="00B27254">
              <w:rPr>
                <w:rFonts w:ascii="Arial" w:hAnsi="Arial" w:cs="Arial"/>
                <w:color w:val="222222"/>
                <w:sz w:val="22"/>
                <w:shd w:val="clear" w:color="auto" w:fill="FFFFFF"/>
              </w:rPr>
              <w:t>Female candidates are encouraged to apply.</w:t>
            </w:r>
            <w:r w:rsidRPr="00B27254">
              <w:rPr>
                <w:rFonts w:ascii="Arial" w:hAnsi="Arial" w:cs="Arial"/>
                <w:color w:val="222222"/>
                <w:sz w:val="22"/>
              </w:rPr>
              <w:br/>
            </w:r>
            <w:r w:rsidRPr="00B27254">
              <w:rPr>
                <w:rFonts w:ascii="Arial" w:hAnsi="Arial" w:cs="Arial"/>
                <w:color w:val="222222"/>
                <w:sz w:val="22"/>
                <w:shd w:val="clear" w:color="auto" w:fill="FFFFFF"/>
              </w:rPr>
              <w:t>The application deadline is 24 June 2021.</w:t>
            </w:r>
            <w:bookmarkStart w:id="0" w:name="_GoBack"/>
            <w:bookmarkEnd w:id="0"/>
          </w:p>
        </w:tc>
      </w:tr>
      <w:tr w:rsidR="00105D80" w14:paraId="3ABF7698" w14:textId="77777777">
        <w:trPr>
          <w:trHeight w:val="1218"/>
        </w:trPr>
        <w:tc>
          <w:tcPr>
            <w:tcW w:w="10020" w:type="dxa"/>
            <w:gridSpan w:val="2"/>
            <w:tcBorders>
              <w:top w:val="single" w:sz="4" w:space="0" w:color="000000"/>
              <w:left w:val="single" w:sz="6" w:space="0" w:color="000000"/>
              <w:bottom w:val="single" w:sz="4" w:space="0" w:color="000000"/>
              <w:right w:val="single" w:sz="6" w:space="0" w:color="000000"/>
            </w:tcBorders>
          </w:tcPr>
          <w:p w14:paraId="24C7083C"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lastRenderedPageBreak/>
              <w:t>Signature of Requesting Officer in Hiring Office:</w:t>
            </w:r>
          </w:p>
          <w:p w14:paraId="0293B2FA" w14:textId="77777777" w:rsidR="00105D80" w:rsidRDefault="00105D80">
            <w:pPr>
              <w:tabs>
                <w:tab w:val="left" w:pos="-720"/>
              </w:tabs>
              <w:ind w:left="0" w:hanging="2"/>
              <w:jc w:val="both"/>
              <w:rPr>
                <w:rFonts w:ascii="Calibri" w:eastAsia="Calibri" w:hAnsi="Calibri" w:cs="Calibri"/>
                <w:sz w:val="22"/>
                <w:szCs w:val="22"/>
              </w:rPr>
            </w:pPr>
          </w:p>
          <w:p w14:paraId="7745D7BD" w14:textId="77777777" w:rsidR="00105D80" w:rsidRDefault="00B10F54">
            <w:pPr>
              <w:tabs>
                <w:tab w:val="left" w:pos="-720"/>
                <w:tab w:val="left" w:pos="5790"/>
              </w:tabs>
              <w:ind w:left="0" w:hanging="2"/>
              <w:jc w:val="both"/>
              <w:rPr>
                <w:rFonts w:ascii="Calibri" w:eastAsia="Calibri" w:hAnsi="Calibri" w:cs="Calibri"/>
                <w:sz w:val="22"/>
                <w:szCs w:val="22"/>
              </w:rPr>
            </w:pPr>
            <w:r>
              <w:rPr>
                <w:rFonts w:ascii="Calibri" w:eastAsia="Calibri" w:hAnsi="Calibri" w:cs="Calibri"/>
                <w:noProof/>
                <w:sz w:val="22"/>
                <w:szCs w:val="22"/>
                <w:lang w:val="en-US"/>
              </w:rPr>
              <w:drawing>
                <wp:inline distT="0" distB="0" distL="114300" distR="114300" wp14:anchorId="51A7C6C8" wp14:editId="2C81BD20">
                  <wp:extent cx="955040" cy="40894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55040" cy="408940"/>
                          </a:xfrm>
                          <a:prstGeom prst="rect">
                            <a:avLst/>
                          </a:prstGeom>
                          <a:ln/>
                        </pic:spPr>
                      </pic:pic>
                    </a:graphicData>
                  </a:graphic>
                </wp:inline>
              </w:drawing>
            </w:r>
          </w:p>
          <w:p w14:paraId="4D727356" w14:textId="77777777" w:rsidR="00105D80" w:rsidRDefault="00B10F54">
            <w:pPr>
              <w:tabs>
                <w:tab w:val="left" w:pos="-720"/>
                <w:tab w:val="left" w:pos="5790"/>
              </w:tabs>
              <w:ind w:left="0" w:hanging="2"/>
              <w:jc w:val="both"/>
              <w:rPr>
                <w:rFonts w:ascii="Calibri" w:eastAsia="Calibri" w:hAnsi="Calibri" w:cs="Calibri"/>
                <w:sz w:val="22"/>
                <w:szCs w:val="22"/>
              </w:rPr>
            </w:pPr>
            <w:r>
              <w:rPr>
                <w:rFonts w:ascii="Calibri" w:eastAsia="Calibri" w:hAnsi="Calibri" w:cs="Calibri"/>
                <w:sz w:val="22"/>
                <w:szCs w:val="22"/>
              </w:rPr>
              <w:t xml:space="preserve">Nabila </w:t>
            </w:r>
            <w:proofErr w:type="spellStart"/>
            <w:r>
              <w:rPr>
                <w:rFonts w:ascii="Calibri" w:eastAsia="Calibri" w:hAnsi="Calibri" w:cs="Calibri"/>
                <w:sz w:val="22"/>
                <w:szCs w:val="22"/>
              </w:rPr>
              <w:t>Purno</w:t>
            </w:r>
            <w:proofErr w:type="spellEnd"/>
            <w:r>
              <w:rPr>
                <w:rFonts w:ascii="Calibri" w:eastAsia="Calibri" w:hAnsi="Calibri" w:cs="Calibri"/>
                <w:sz w:val="22"/>
                <w:szCs w:val="22"/>
              </w:rPr>
              <w:t xml:space="preserve">, Programme Analyst – Maternal Health              </w:t>
            </w:r>
            <w:r>
              <w:rPr>
                <w:rFonts w:ascii="Calibri" w:eastAsia="Calibri" w:hAnsi="Calibri" w:cs="Calibri"/>
                <w:sz w:val="22"/>
                <w:szCs w:val="22"/>
              </w:rPr>
              <w:tab/>
              <w:t>Date: 09 June 2021</w:t>
            </w:r>
          </w:p>
        </w:tc>
      </w:tr>
      <w:tr w:rsidR="00105D80" w14:paraId="5429E27F" w14:textId="77777777">
        <w:trPr>
          <w:trHeight w:val="1156"/>
        </w:trPr>
        <w:tc>
          <w:tcPr>
            <w:tcW w:w="10020" w:type="dxa"/>
            <w:gridSpan w:val="2"/>
            <w:tcBorders>
              <w:top w:val="single" w:sz="4" w:space="0" w:color="000000"/>
              <w:left w:val="single" w:sz="6" w:space="0" w:color="000000"/>
              <w:bottom w:val="single" w:sz="4" w:space="0" w:color="000000"/>
              <w:right w:val="single" w:sz="6" w:space="0" w:color="000000"/>
            </w:tcBorders>
          </w:tcPr>
          <w:p w14:paraId="5E358294"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Endorsed by:</w:t>
            </w:r>
          </w:p>
          <w:p w14:paraId="45DF4E0B" w14:textId="77777777" w:rsidR="00105D80" w:rsidRDefault="00105D80">
            <w:pPr>
              <w:tabs>
                <w:tab w:val="left" w:pos="-720"/>
              </w:tabs>
              <w:ind w:left="0" w:hanging="2"/>
              <w:jc w:val="both"/>
              <w:rPr>
                <w:rFonts w:ascii="Calibri" w:eastAsia="Calibri" w:hAnsi="Calibri" w:cs="Calibri"/>
                <w:sz w:val="22"/>
                <w:szCs w:val="22"/>
              </w:rPr>
            </w:pPr>
          </w:p>
          <w:p w14:paraId="22C1D384" w14:textId="491EC5CA" w:rsidR="00105D80" w:rsidRDefault="00BA0C49">
            <w:pPr>
              <w:tabs>
                <w:tab w:val="left" w:pos="-720"/>
              </w:tabs>
              <w:ind w:left="0" w:hanging="2"/>
              <w:jc w:val="both"/>
              <w:rPr>
                <w:rFonts w:ascii="Calibri" w:eastAsia="Calibri" w:hAnsi="Calibri" w:cs="Calibri"/>
                <w:sz w:val="22"/>
                <w:szCs w:val="22"/>
              </w:rPr>
            </w:pPr>
            <w:r>
              <w:rPr>
                <w:noProof/>
                <w:sz w:val="20"/>
                <w:szCs w:val="20"/>
                <w:lang w:val="en-US"/>
              </w:rPr>
              <w:drawing>
                <wp:inline distT="0" distB="0" distL="114300" distR="114300" wp14:anchorId="3C96C3EE" wp14:editId="7EE74A5D">
                  <wp:extent cx="895985" cy="32321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95985" cy="323215"/>
                          </a:xfrm>
                          <a:prstGeom prst="rect">
                            <a:avLst/>
                          </a:prstGeom>
                          <a:ln/>
                        </pic:spPr>
                      </pic:pic>
                    </a:graphicData>
                  </a:graphic>
                </wp:inline>
              </w:drawing>
            </w:r>
          </w:p>
          <w:p w14:paraId="00DC286D" w14:textId="77777777" w:rsidR="00105D80" w:rsidRDefault="00105D80">
            <w:pPr>
              <w:tabs>
                <w:tab w:val="left" w:pos="-720"/>
              </w:tabs>
              <w:ind w:left="0" w:hanging="2"/>
              <w:jc w:val="both"/>
              <w:rPr>
                <w:rFonts w:ascii="Calibri" w:eastAsia="Calibri" w:hAnsi="Calibri" w:cs="Calibri"/>
                <w:sz w:val="22"/>
                <w:szCs w:val="22"/>
              </w:rPr>
            </w:pPr>
          </w:p>
          <w:p w14:paraId="19079D4A" w14:textId="77777777" w:rsidR="00105D80" w:rsidRDefault="00B10F54" w:rsidP="00ED1025">
            <w:pPr>
              <w:tabs>
                <w:tab w:val="left" w:pos="-720"/>
                <w:tab w:val="left" w:pos="5805"/>
                <w:tab w:val="left" w:pos="6362"/>
              </w:tabs>
              <w:ind w:left="0" w:hanging="2"/>
              <w:jc w:val="both"/>
              <w:rPr>
                <w:rFonts w:ascii="Calibri" w:eastAsia="Calibri" w:hAnsi="Calibri" w:cs="Calibri"/>
                <w:sz w:val="22"/>
                <w:szCs w:val="22"/>
              </w:rPr>
            </w:pPr>
            <w:proofErr w:type="spellStart"/>
            <w:r>
              <w:rPr>
                <w:rFonts w:ascii="Calibri" w:eastAsia="Calibri" w:hAnsi="Calibri" w:cs="Calibri"/>
                <w:sz w:val="22"/>
                <w:szCs w:val="22"/>
              </w:rPr>
              <w:t>Dr.</w:t>
            </w:r>
            <w:proofErr w:type="spellEnd"/>
            <w:r>
              <w:rPr>
                <w:rFonts w:ascii="Calibri" w:eastAsia="Calibri" w:hAnsi="Calibri" w:cs="Calibri"/>
                <w:sz w:val="22"/>
                <w:szCs w:val="22"/>
              </w:rPr>
              <w:t xml:space="preserve"> Dewan Md. </w:t>
            </w:r>
            <w:proofErr w:type="spellStart"/>
            <w:r>
              <w:rPr>
                <w:rFonts w:ascii="Calibri" w:eastAsia="Calibri" w:hAnsi="Calibri" w:cs="Calibri"/>
                <w:sz w:val="22"/>
                <w:szCs w:val="22"/>
              </w:rPr>
              <w:t>Emdadul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Hoque</w:t>
            </w:r>
            <w:proofErr w:type="spellEnd"/>
            <w:r>
              <w:rPr>
                <w:rFonts w:ascii="Calibri" w:eastAsia="Calibri" w:hAnsi="Calibri" w:cs="Calibri"/>
                <w:sz w:val="22"/>
                <w:szCs w:val="22"/>
              </w:rPr>
              <w:t xml:space="preserve">, </w:t>
            </w:r>
            <w:r w:rsidR="00ED1025">
              <w:rPr>
                <w:rFonts w:ascii="Calibri" w:eastAsia="Calibri" w:hAnsi="Calibri" w:cs="Calibri"/>
                <w:sz w:val="22"/>
                <w:szCs w:val="22"/>
              </w:rPr>
              <w:t>Acting Chief of Health</w:t>
            </w:r>
            <w:r>
              <w:rPr>
                <w:rFonts w:ascii="Calibri" w:eastAsia="Calibri" w:hAnsi="Calibri" w:cs="Calibri"/>
                <w:sz w:val="22"/>
                <w:szCs w:val="22"/>
              </w:rPr>
              <w:t xml:space="preserve">               </w:t>
            </w:r>
            <w:r>
              <w:rPr>
                <w:rFonts w:ascii="Calibri" w:eastAsia="Calibri" w:hAnsi="Calibri" w:cs="Calibri"/>
                <w:sz w:val="22"/>
                <w:szCs w:val="22"/>
              </w:rPr>
              <w:tab/>
              <w:t>Date: 09 June 2021</w:t>
            </w:r>
          </w:p>
        </w:tc>
      </w:tr>
      <w:tr w:rsidR="00105D80" w14:paraId="76B470AC" w14:textId="77777777">
        <w:trPr>
          <w:trHeight w:val="1181"/>
        </w:trPr>
        <w:tc>
          <w:tcPr>
            <w:tcW w:w="10020" w:type="dxa"/>
            <w:gridSpan w:val="2"/>
            <w:tcBorders>
              <w:top w:val="single" w:sz="4" w:space="0" w:color="000000"/>
              <w:left w:val="single" w:sz="6" w:space="0" w:color="000000"/>
              <w:bottom w:val="single" w:sz="4" w:space="0" w:color="000000"/>
              <w:right w:val="single" w:sz="6" w:space="0" w:color="000000"/>
            </w:tcBorders>
          </w:tcPr>
          <w:p w14:paraId="65E2F378"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Endorsed by:</w:t>
            </w:r>
          </w:p>
          <w:p w14:paraId="5C4FF751" w14:textId="64574EF1" w:rsidR="00105D80" w:rsidRDefault="00760309">
            <w:pPr>
              <w:tabs>
                <w:tab w:val="left" w:pos="-720"/>
              </w:tabs>
              <w:ind w:left="0" w:hanging="2"/>
              <w:jc w:val="both"/>
              <w:rPr>
                <w:rFonts w:ascii="Calibri" w:eastAsia="Calibri" w:hAnsi="Calibri" w:cs="Calibri"/>
                <w:sz w:val="22"/>
                <w:szCs w:val="22"/>
              </w:rPr>
            </w:pPr>
            <w:r>
              <w:rPr>
                <w:noProof/>
                <w:lang w:val="en-US"/>
              </w:rPr>
              <w:drawing>
                <wp:inline distT="0" distB="0" distL="0" distR="0" wp14:anchorId="2E496A93" wp14:editId="518A44D2">
                  <wp:extent cx="1917700" cy="27009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1599" cy="311493"/>
                          </a:xfrm>
                          <a:prstGeom prst="rect">
                            <a:avLst/>
                          </a:prstGeom>
                        </pic:spPr>
                      </pic:pic>
                    </a:graphicData>
                  </a:graphic>
                </wp:inline>
              </w:drawing>
            </w:r>
          </w:p>
          <w:p w14:paraId="02CFBDE3" w14:textId="6C984E75" w:rsidR="00105D80" w:rsidRDefault="00ED1025" w:rsidP="00ED1025">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Al Masum</w:t>
            </w:r>
            <w:r w:rsidR="00B10F54">
              <w:rPr>
                <w:rFonts w:ascii="Calibri" w:eastAsia="Calibri" w:hAnsi="Calibri" w:cs="Calibri"/>
                <w:sz w:val="22"/>
                <w:szCs w:val="22"/>
              </w:rPr>
              <w:t xml:space="preserve">, </w:t>
            </w:r>
            <w:r>
              <w:rPr>
                <w:rFonts w:ascii="Calibri" w:eastAsia="Calibri" w:hAnsi="Calibri" w:cs="Calibri"/>
                <w:sz w:val="22"/>
                <w:szCs w:val="22"/>
              </w:rPr>
              <w:t>Acting</w:t>
            </w:r>
            <w:r w:rsidR="00B10F54">
              <w:rPr>
                <w:rFonts w:ascii="Calibri" w:eastAsia="Calibri" w:hAnsi="Calibri" w:cs="Calibri"/>
                <w:sz w:val="22"/>
                <w:szCs w:val="22"/>
              </w:rPr>
              <w:t xml:space="preserve"> Operational Manager         </w:t>
            </w:r>
            <w:r>
              <w:rPr>
                <w:rFonts w:ascii="Calibri" w:eastAsia="Calibri" w:hAnsi="Calibri" w:cs="Calibri"/>
                <w:sz w:val="22"/>
                <w:szCs w:val="22"/>
              </w:rPr>
              <w:t xml:space="preserve">                                    </w:t>
            </w:r>
            <w:r w:rsidR="00B10F54">
              <w:rPr>
                <w:rFonts w:ascii="Calibri" w:eastAsia="Calibri" w:hAnsi="Calibri" w:cs="Calibri"/>
                <w:sz w:val="22"/>
                <w:szCs w:val="22"/>
              </w:rPr>
              <w:t xml:space="preserve">Date: </w:t>
            </w:r>
            <w:r w:rsidR="00760309">
              <w:rPr>
                <w:rFonts w:ascii="Calibri" w:eastAsia="Calibri" w:hAnsi="Calibri" w:cs="Calibri"/>
                <w:sz w:val="22"/>
                <w:szCs w:val="22"/>
              </w:rPr>
              <w:t>13 June 2021</w:t>
            </w:r>
          </w:p>
        </w:tc>
      </w:tr>
      <w:tr w:rsidR="00105D80" w14:paraId="6A630A4C" w14:textId="77777777">
        <w:trPr>
          <w:trHeight w:val="1181"/>
        </w:trPr>
        <w:tc>
          <w:tcPr>
            <w:tcW w:w="10020" w:type="dxa"/>
            <w:gridSpan w:val="2"/>
            <w:tcBorders>
              <w:top w:val="single" w:sz="4" w:space="0" w:color="000000"/>
              <w:left w:val="single" w:sz="6" w:space="0" w:color="000000"/>
              <w:bottom w:val="single" w:sz="6" w:space="0" w:color="000000"/>
              <w:right w:val="single" w:sz="6" w:space="0" w:color="000000"/>
            </w:tcBorders>
          </w:tcPr>
          <w:p w14:paraId="03537412" w14:textId="77777777" w:rsidR="00105D80" w:rsidRDefault="00B10F54">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Approved by:</w:t>
            </w:r>
          </w:p>
          <w:p w14:paraId="33988B37" w14:textId="520A1770" w:rsidR="00105D80" w:rsidRDefault="0068263F">
            <w:pPr>
              <w:tabs>
                <w:tab w:val="left" w:pos="-720"/>
              </w:tabs>
              <w:ind w:left="0" w:hanging="2"/>
              <w:jc w:val="both"/>
              <w:rPr>
                <w:rFonts w:ascii="Calibri" w:eastAsia="Calibri" w:hAnsi="Calibri" w:cs="Calibri"/>
                <w:sz w:val="22"/>
                <w:szCs w:val="22"/>
              </w:rPr>
            </w:pPr>
            <w:r>
              <w:object w:dxaOrig="2775" w:dyaOrig="750" w14:anchorId="66688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37.5pt" o:ole="">
                  <v:imagedata r:id="rId13" o:title=""/>
                </v:shape>
                <o:OLEObject Type="Embed" ProgID="PBrush" ShapeID="_x0000_i1025" DrawAspect="Content" ObjectID="_1685178721" r:id="rId14"/>
              </w:object>
            </w:r>
          </w:p>
          <w:p w14:paraId="7E218B0E" w14:textId="77777777" w:rsidR="00105D80" w:rsidRDefault="00105D80">
            <w:pPr>
              <w:tabs>
                <w:tab w:val="left" w:pos="-720"/>
              </w:tabs>
              <w:ind w:left="0" w:hanging="2"/>
              <w:jc w:val="both"/>
              <w:rPr>
                <w:rFonts w:ascii="Calibri" w:eastAsia="Calibri" w:hAnsi="Calibri" w:cs="Calibri"/>
                <w:sz w:val="22"/>
                <w:szCs w:val="22"/>
              </w:rPr>
            </w:pPr>
          </w:p>
          <w:p w14:paraId="67E09344" w14:textId="77777777" w:rsidR="00105D80" w:rsidRDefault="00105D80">
            <w:pPr>
              <w:tabs>
                <w:tab w:val="left" w:pos="-720"/>
              </w:tabs>
              <w:ind w:left="0" w:hanging="2"/>
              <w:jc w:val="both"/>
              <w:rPr>
                <w:rFonts w:ascii="Calibri" w:eastAsia="Calibri" w:hAnsi="Calibri" w:cs="Calibri"/>
                <w:sz w:val="22"/>
                <w:szCs w:val="22"/>
              </w:rPr>
            </w:pPr>
          </w:p>
          <w:p w14:paraId="2D7E8939" w14:textId="2E8B960B" w:rsidR="00105D80" w:rsidRDefault="00B10F54">
            <w:pPr>
              <w:tabs>
                <w:tab w:val="left" w:pos="-720"/>
              </w:tabs>
              <w:ind w:left="0" w:hanging="2"/>
              <w:jc w:val="both"/>
              <w:rPr>
                <w:rFonts w:ascii="Calibri" w:eastAsia="Calibri" w:hAnsi="Calibri" w:cs="Calibri"/>
                <w:sz w:val="22"/>
                <w:szCs w:val="22"/>
              </w:rPr>
            </w:pPr>
            <w:proofErr w:type="spellStart"/>
            <w:r>
              <w:rPr>
                <w:rFonts w:ascii="Calibri" w:eastAsia="Calibri" w:hAnsi="Calibri" w:cs="Calibri"/>
                <w:sz w:val="22"/>
                <w:szCs w:val="22"/>
              </w:rPr>
              <w:t>Dr.</w:t>
            </w:r>
            <w:proofErr w:type="spellEnd"/>
            <w:r>
              <w:rPr>
                <w:rFonts w:ascii="Calibri" w:eastAsia="Calibri" w:hAnsi="Calibri" w:cs="Calibri"/>
                <w:sz w:val="22"/>
                <w:szCs w:val="22"/>
              </w:rPr>
              <w:t xml:space="preserve"> Asa Torkelsson, Representative                                   </w:t>
            </w:r>
            <w:r>
              <w:rPr>
                <w:rFonts w:ascii="Calibri" w:eastAsia="Calibri" w:hAnsi="Calibri" w:cs="Calibri"/>
                <w:sz w:val="22"/>
                <w:szCs w:val="22"/>
              </w:rPr>
              <w:tab/>
            </w:r>
            <w:r>
              <w:rPr>
                <w:rFonts w:ascii="Calibri" w:eastAsia="Calibri" w:hAnsi="Calibri" w:cs="Calibri"/>
                <w:sz w:val="22"/>
                <w:szCs w:val="22"/>
              </w:rPr>
              <w:tab/>
              <w:t xml:space="preserve">Date: </w:t>
            </w:r>
            <w:r w:rsidR="0068263F">
              <w:rPr>
                <w:rFonts w:ascii="Calibri" w:eastAsia="Calibri" w:hAnsi="Calibri" w:cs="Calibri"/>
                <w:sz w:val="22"/>
                <w:szCs w:val="22"/>
              </w:rPr>
              <w:t xml:space="preserve"> 14 June 2021</w:t>
            </w:r>
          </w:p>
        </w:tc>
      </w:tr>
    </w:tbl>
    <w:p w14:paraId="748F0775" w14:textId="77777777" w:rsidR="00105D80" w:rsidRDefault="00105D80">
      <w:pPr>
        <w:ind w:left="0" w:hanging="2"/>
        <w:jc w:val="both"/>
        <w:rPr>
          <w:rFonts w:ascii="Calibri" w:eastAsia="Calibri" w:hAnsi="Calibri" w:cs="Calibri"/>
          <w:sz w:val="22"/>
          <w:szCs w:val="22"/>
        </w:rPr>
      </w:pPr>
    </w:p>
    <w:p w14:paraId="2E1E0B64" w14:textId="77777777" w:rsidR="00105D80" w:rsidRDefault="00105D80">
      <w:pPr>
        <w:ind w:left="0" w:hanging="2"/>
        <w:jc w:val="both"/>
        <w:rPr>
          <w:rFonts w:ascii="Calibri" w:eastAsia="Calibri" w:hAnsi="Calibri" w:cs="Calibri"/>
          <w:sz w:val="22"/>
          <w:szCs w:val="22"/>
        </w:rPr>
      </w:pPr>
    </w:p>
    <w:sectPr w:rsidR="00105D80">
      <w:headerReference w:type="default" r:id="rId15"/>
      <w:pgSz w:w="11906" w:h="16838"/>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D721" w14:textId="77777777" w:rsidR="000719C5" w:rsidRDefault="000719C5">
      <w:pPr>
        <w:spacing w:line="240" w:lineRule="auto"/>
        <w:ind w:left="0" w:hanging="2"/>
      </w:pPr>
      <w:r>
        <w:separator/>
      </w:r>
    </w:p>
  </w:endnote>
  <w:endnote w:type="continuationSeparator" w:id="0">
    <w:p w14:paraId="2C31152B" w14:textId="77777777" w:rsidR="000719C5" w:rsidRDefault="000719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619A" w14:textId="77777777" w:rsidR="000719C5" w:rsidRDefault="000719C5">
      <w:pPr>
        <w:spacing w:line="240" w:lineRule="auto"/>
        <w:ind w:left="0" w:hanging="2"/>
      </w:pPr>
      <w:r>
        <w:separator/>
      </w:r>
    </w:p>
  </w:footnote>
  <w:footnote w:type="continuationSeparator" w:id="0">
    <w:p w14:paraId="54A5DFCF" w14:textId="77777777" w:rsidR="000719C5" w:rsidRDefault="000719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C972" w14:textId="77777777" w:rsidR="00105D80" w:rsidRDefault="00B10F54">
    <w:pPr>
      <w:pBdr>
        <w:top w:val="nil"/>
        <w:left w:val="nil"/>
        <w:bottom w:val="nil"/>
        <w:right w:val="nil"/>
        <w:between w:val="nil"/>
      </w:pBdr>
      <w:tabs>
        <w:tab w:val="center" w:pos="4320"/>
        <w:tab w:val="right" w:pos="8640"/>
      </w:tabs>
      <w:spacing w:line="240" w:lineRule="auto"/>
      <w:ind w:left="0" w:hanging="2"/>
      <w:rPr>
        <w:color w:val="000000"/>
      </w:rPr>
    </w:pPr>
    <w:r>
      <w:rPr>
        <w:noProof/>
        <w:lang w:val="en-US"/>
      </w:rPr>
      <w:drawing>
        <wp:anchor distT="0" distB="0" distL="114300" distR="114300" simplePos="0" relativeHeight="251658240" behindDoc="0" locked="0" layoutInCell="1" hidden="0" allowOverlap="1" wp14:anchorId="0F15352E" wp14:editId="3BA5E361">
          <wp:simplePos x="0" y="0"/>
          <wp:positionH relativeFrom="column">
            <wp:posOffset>-673098</wp:posOffset>
          </wp:positionH>
          <wp:positionV relativeFrom="paragraph">
            <wp:posOffset>-221613</wp:posOffset>
          </wp:positionV>
          <wp:extent cx="1072515" cy="504825"/>
          <wp:effectExtent l="0" t="0" r="0" b="0"/>
          <wp:wrapSquare wrapText="bothSides" distT="0" distB="0" distL="114300" distR="11430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251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811"/>
    <w:multiLevelType w:val="multilevel"/>
    <w:tmpl w:val="7AB60F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B4D35B7"/>
    <w:multiLevelType w:val="hybridMultilevel"/>
    <w:tmpl w:val="B31237C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EF9769A"/>
    <w:multiLevelType w:val="hybridMultilevel"/>
    <w:tmpl w:val="8C5AE4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4866990"/>
    <w:multiLevelType w:val="hybridMultilevel"/>
    <w:tmpl w:val="333863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95D5B70"/>
    <w:multiLevelType w:val="multilevel"/>
    <w:tmpl w:val="2DAA2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DE12FF"/>
    <w:multiLevelType w:val="hybridMultilevel"/>
    <w:tmpl w:val="E7B246C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0"/>
    <w:rsid w:val="000719C5"/>
    <w:rsid w:val="00105D80"/>
    <w:rsid w:val="004F2BA7"/>
    <w:rsid w:val="0056163E"/>
    <w:rsid w:val="0068263F"/>
    <w:rsid w:val="006C2AFB"/>
    <w:rsid w:val="00760309"/>
    <w:rsid w:val="00B10F54"/>
    <w:rsid w:val="00B27254"/>
    <w:rsid w:val="00B37F2E"/>
    <w:rsid w:val="00BA0C49"/>
    <w:rsid w:val="00D77E73"/>
    <w:rsid w:val="00DA6975"/>
    <w:rsid w:val="00DC1C3E"/>
    <w:rsid w:val="00ED1025"/>
    <w:rsid w:val="00F46B10"/>
    <w:rsid w:val="00F6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C4B1"/>
  <w15:docId w15:val="{185BF577-DEC7-4422-A287-0CE28B6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basedOn w:val="Normal"/>
    <w:pPr>
      <w:ind w:left="720"/>
    </w:pPr>
    <w:rPr>
      <w:rFonts w:ascii="Century Gothic" w:hAnsi="Century Gothic" w:cs="Century Gothic"/>
      <w:sz w:val="22"/>
      <w:szCs w:val="22"/>
      <w:lang w:val="en-US"/>
    </w:rPr>
  </w:style>
  <w:style w:type="character" w:styleId="PlaceholderText">
    <w:name w:val="Placeholder Text"/>
    <w:rPr>
      <w:color w:val="808080"/>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rno@unfpa.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uti@unfpa.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qqCL4DtFVFEbc6Oy+pv6Wx5jw==">AMUW2mX6Qzw8cGQspg3dU6OUKvkcqRdYIbc1baL3vSaluawu9YV2Cabihk9f/6Ongw+lD2W5RH8T8EZnOoHk6o5hPXF83gJVNVEYNPJEjyOVD6O5h3If4Y4=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Samira Kakon</cp:lastModifiedBy>
  <cp:revision>5</cp:revision>
  <dcterms:created xsi:type="dcterms:W3CDTF">2021-06-14T03:17:00Z</dcterms:created>
  <dcterms:modified xsi:type="dcterms:W3CDTF">2021-06-14T06:26:00Z</dcterms:modified>
</cp:coreProperties>
</file>