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87BB" w14:textId="7FF531A4" w:rsidR="006F6496" w:rsidRDefault="006F6496" w:rsidP="000531DC">
      <w:pPr>
        <w:spacing w:after="0" w:line="240" w:lineRule="auto"/>
        <w:rPr>
          <w:rFonts w:cs="Vrinda"/>
          <w:szCs w:val="28"/>
          <w:cs/>
          <w:lang w:bidi="bn-IN"/>
        </w:rPr>
      </w:pPr>
    </w:p>
    <w:p w14:paraId="76E60E7A" w14:textId="77777777" w:rsidR="000531DC" w:rsidRDefault="00086141" w:rsidP="000531DC">
      <w:pPr>
        <w:spacing w:after="0" w:line="240" w:lineRule="auto"/>
        <w:jc w:val="center"/>
        <w:rPr>
          <w:rFonts w:ascii="Calibri" w:eastAsia="Times New Roman" w:hAnsi="Calibri" w:cs="Calibri"/>
          <w:b/>
          <w:bCs/>
          <w:color w:val="000000"/>
          <w:sz w:val="24"/>
          <w:szCs w:val="24"/>
        </w:rPr>
      </w:pPr>
      <w:r w:rsidRPr="00086141">
        <w:rPr>
          <w:rFonts w:ascii="Calibri" w:eastAsia="Times New Roman" w:hAnsi="Calibri" w:cs="Calibri"/>
          <w:b/>
          <w:bCs/>
          <w:color w:val="000000"/>
          <w:sz w:val="24"/>
          <w:szCs w:val="24"/>
        </w:rPr>
        <w:t xml:space="preserve">TERMS OF REFERENCE </w:t>
      </w:r>
    </w:p>
    <w:p w14:paraId="1E701C46" w14:textId="4DF97ABA" w:rsidR="000531DC" w:rsidRPr="000531DC" w:rsidRDefault="000531DC" w:rsidP="000531DC">
      <w:pPr>
        <w:spacing w:after="0" w:line="240" w:lineRule="auto"/>
        <w:jc w:val="center"/>
        <w:rPr>
          <w:rFonts w:eastAsia="Times New Roman" w:cstheme="minorHAnsi"/>
          <w:b/>
          <w:bCs/>
          <w:color w:val="000000"/>
          <w:sz w:val="24"/>
          <w:szCs w:val="24"/>
        </w:rPr>
      </w:pPr>
      <w:r w:rsidRPr="000531DC">
        <w:rPr>
          <w:rFonts w:eastAsia="Times New Roman" w:cstheme="minorHAnsi"/>
          <w:b/>
          <w:bCs/>
          <w:color w:val="000000"/>
          <w:sz w:val="24"/>
          <w:szCs w:val="24"/>
        </w:rPr>
        <w:t>for</w:t>
      </w:r>
    </w:p>
    <w:p w14:paraId="69289C69" w14:textId="70BB1881" w:rsidR="00086141" w:rsidRDefault="00086141" w:rsidP="000531DC">
      <w:pPr>
        <w:spacing w:after="0" w:line="240" w:lineRule="auto"/>
        <w:jc w:val="center"/>
        <w:rPr>
          <w:rFonts w:ascii="Calibri" w:eastAsia="Times New Roman" w:hAnsi="Calibri" w:cs="Calibri"/>
          <w:b/>
          <w:bCs/>
          <w:color w:val="000000"/>
          <w:sz w:val="24"/>
          <w:szCs w:val="24"/>
        </w:rPr>
      </w:pPr>
      <w:r w:rsidRPr="00086141">
        <w:rPr>
          <w:rFonts w:ascii="Calibri" w:eastAsia="Times New Roman" w:hAnsi="Calibri" w:cs="Calibri"/>
          <w:b/>
          <w:bCs/>
          <w:color w:val="000000"/>
          <w:sz w:val="24"/>
          <w:szCs w:val="24"/>
        </w:rPr>
        <w:t xml:space="preserve"> National Consultant</w:t>
      </w:r>
    </w:p>
    <w:p w14:paraId="54A7F84F" w14:textId="77777777" w:rsidR="000531DC" w:rsidRPr="00086141" w:rsidRDefault="000531DC" w:rsidP="000531DC">
      <w:pPr>
        <w:spacing w:after="0" w:line="240" w:lineRule="auto"/>
        <w:jc w:val="center"/>
        <w:rPr>
          <w:rFonts w:ascii="Times New Roman" w:eastAsia="Times New Roman" w:hAnsi="Times New Roman" w:cs="Times New Roman"/>
          <w:sz w:val="24"/>
          <w:szCs w:val="24"/>
        </w:rPr>
      </w:pPr>
    </w:p>
    <w:p w14:paraId="56055072" w14:textId="0403B168" w:rsidR="00086141" w:rsidRPr="00086141" w:rsidRDefault="00086141" w:rsidP="00E903E4">
      <w:pPr>
        <w:spacing w:after="0" w:line="240" w:lineRule="auto"/>
        <w:jc w:val="both"/>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 xml:space="preserve">To develop a study protocol to guide and design a baseline study </w:t>
      </w:r>
      <w:r w:rsidR="002607AC">
        <w:rPr>
          <w:rFonts w:ascii="Calibri" w:eastAsia="Times New Roman" w:hAnsi="Calibri" w:cs="Calibri"/>
          <w:color w:val="000000"/>
          <w:sz w:val="24"/>
          <w:szCs w:val="24"/>
        </w:rPr>
        <w:t>that aims</w:t>
      </w:r>
      <w:r w:rsidRPr="00086141">
        <w:rPr>
          <w:rFonts w:ascii="Calibri" w:eastAsia="Times New Roman" w:hAnsi="Calibri" w:cs="Calibri"/>
          <w:color w:val="000000"/>
          <w:sz w:val="24"/>
          <w:szCs w:val="24"/>
        </w:rPr>
        <w:t xml:space="preserve"> to assess the target population</w:t>
      </w:r>
      <w:r w:rsidR="002607AC">
        <w:rPr>
          <w:rFonts w:ascii="Calibri" w:eastAsia="Times New Roman" w:hAnsi="Calibri" w:cs="Calibri"/>
          <w:color w:val="000000"/>
          <w:sz w:val="24"/>
          <w:szCs w:val="24"/>
        </w:rPr>
        <w:t>’s level of knowledge</w:t>
      </w:r>
      <w:r w:rsidRPr="00086141">
        <w:rPr>
          <w:rFonts w:ascii="Calibri" w:eastAsia="Times New Roman" w:hAnsi="Calibri" w:cs="Calibri"/>
          <w:color w:val="000000"/>
          <w:sz w:val="24"/>
          <w:szCs w:val="24"/>
        </w:rPr>
        <w:t xml:space="preserve"> on </w:t>
      </w:r>
      <w:r w:rsidR="002607AC">
        <w:rPr>
          <w:rFonts w:ascii="Calibri" w:eastAsia="Times New Roman" w:hAnsi="Calibri" w:cs="Calibri"/>
          <w:color w:val="000000"/>
          <w:sz w:val="24"/>
          <w:szCs w:val="24"/>
        </w:rPr>
        <w:t xml:space="preserve">the </w:t>
      </w:r>
      <w:r w:rsidRPr="00086141">
        <w:rPr>
          <w:rFonts w:ascii="Calibri" w:eastAsia="Times New Roman" w:hAnsi="Calibri" w:cs="Calibri"/>
          <w:color w:val="000000"/>
          <w:sz w:val="24"/>
          <w:szCs w:val="24"/>
        </w:rPr>
        <w:t>causes and consequences of gender- based violence (GBV) across UNFPA priority districts.</w:t>
      </w:r>
    </w:p>
    <w:p w14:paraId="759015BD" w14:textId="4C05AD6D" w:rsidR="002607AC" w:rsidRPr="00086141" w:rsidRDefault="002607AC" w:rsidP="0008614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48"/>
        <w:gridCol w:w="6796"/>
      </w:tblGrid>
      <w:tr w:rsidR="00086141" w:rsidRPr="00086141" w14:paraId="4F10DCA8" w14:textId="77777777" w:rsidTr="00086141">
        <w:trPr>
          <w:trHeight w:val="216"/>
        </w:trPr>
        <w:tc>
          <w:tcPr>
            <w:tcW w:w="0" w:type="auto"/>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77" w:type="dxa"/>
              <w:bottom w:w="0" w:type="dxa"/>
              <w:right w:w="177" w:type="dxa"/>
            </w:tcMar>
            <w:hideMark/>
          </w:tcPr>
          <w:p w14:paraId="0BC63CA2" w14:textId="212747D7" w:rsidR="00086141" w:rsidRPr="00086141" w:rsidRDefault="00086141" w:rsidP="00086141">
            <w:pPr>
              <w:spacing w:before="109" w:after="54" w:line="240" w:lineRule="auto"/>
              <w:rPr>
                <w:rFonts w:ascii="Times New Roman" w:eastAsia="Times New Roman" w:hAnsi="Times New Roman" w:cs="Times New Roman"/>
                <w:sz w:val="24"/>
                <w:szCs w:val="24"/>
              </w:rPr>
            </w:pPr>
            <w:r w:rsidRPr="00086141">
              <w:rPr>
                <w:rFonts w:ascii="Calibri" w:eastAsia="Times New Roman" w:hAnsi="Calibri" w:cs="Calibri"/>
                <w:b/>
                <w:bCs/>
                <w:color w:val="000000"/>
                <w:sz w:val="24"/>
                <w:szCs w:val="24"/>
              </w:rPr>
              <w:t xml:space="preserve">TERMS OF </w:t>
            </w:r>
            <w:r w:rsidR="000531DC" w:rsidRPr="00086141">
              <w:rPr>
                <w:rFonts w:ascii="Calibri" w:eastAsia="Times New Roman" w:hAnsi="Calibri" w:cs="Calibri"/>
                <w:b/>
                <w:bCs/>
                <w:color w:val="000000"/>
                <w:sz w:val="24"/>
                <w:szCs w:val="24"/>
              </w:rPr>
              <w:t>REFERENCE (</w:t>
            </w:r>
            <w:r w:rsidRPr="00086141">
              <w:rPr>
                <w:rFonts w:ascii="Calibri" w:eastAsia="Times New Roman" w:hAnsi="Calibri" w:cs="Calibri"/>
                <w:b/>
                <w:bCs/>
                <w:color w:val="000000"/>
                <w:sz w:val="24"/>
                <w:szCs w:val="24"/>
              </w:rPr>
              <w:t>to be completed by Hiring Office)</w:t>
            </w:r>
          </w:p>
        </w:tc>
      </w:tr>
      <w:tr w:rsidR="00086141" w:rsidRPr="00086141" w14:paraId="3A8417AA" w14:textId="77777777" w:rsidTr="00086141">
        <w:trPr>
          <w:trHeight w:val="491"/>
        </w:trPr>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54EDEFA6" w14:textId="1CB9A133"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Hiring Office</w:t>
            </w:r>
            <w:r w:rsidR="00234DE1">
              <w:rPr>
                <w:rFonts w:ascii="Calibri" w:eastAsia="Times New Roman" w:hAnsi="Calibri" w:cs="Calibri"/>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470F8C3F" w14:textId="4D07B5C4" w:rsidR="00086141" w:rsidRPr="00086141" w:rsidRDefault="00086141" w:rsidP="00086141">
            <w:pPr>
              <w:spacing w:line="240" w:lineRule="auto"/>
              <w:jc w:val="both"/>
              <w:rPr>
                <w:rFonts w:ascii="Times New Roman" w:eastAsia="Times New Roman" w:hAnsi="Times New Roman" w:cs="Times New Roman"/>
                <w:sz w:val="24"/>
                <w:szCs w:val="24"/>
              </w:rPr>
            </w:pPr>
            <w:r w:rsidRPr="00086141">
              <w:rPr>
                <w:rFonts w:ascii="Calibri" w:eastAsia="Times New Roman" w:hAnsi="Calibri" w:cs="Calibri"/>
                <w:color w:val="000000"/>
                <w:sz w:val="24"/>
                <w:szCs w:val="24"/>
                <w:shd w:val="clear" w:color="auto" w:fill="FFFFFF"/>
              </w:rPr>
              <w:t>Gender Unit, UNFPA C</w:t>
            </w:r>
            <w:r w:rsidR="004B7446">
              <w:rPr>
                <w:rFonts w:ascii="Calibri" w:eastAsia="Times New Roman" w:hAnsi="Calibri" w:cs="Calibri"/>
                <w:color w:val="000000"/>
                <w:sz w:val="24"/>
                <w:szCs w:val="24"/>
                <w:shd w:val="clear" w:color="auto" w:fill="FFFFFF"/>
              </w:rPr>
              <w:t xml:space="preserve">ountry </w:t>
            </w:r>
            <w:r w:rsidRPr="00086141">
              <w:rPr>
                <w:rFonts w:ascii="Calibri" w:eastAsia="Times New Roman" w:hAnsi="Calibri" w:cs="Calibri"/>
                <w:color w:val="000000"/>
                <w:sz w:val="24"/>
                <w:szCs w:val="24"/>
                <w:shd w:val="clear" w:color="auto" w:fill="FFFFFF"/>
              </w:rPr>
              <w:t>O</w:t>
            </w:r>
            <w:r w:rsidR="004B7446">
              <w:rPr>
                <w:rFonts w:ascii="Calibri" w:eastAsia="Times New Roman" w:hAnsi="Calibri" w:cs="Calibri"/>
                <w:color w:val="000000"/>
                <w:sz w:val="24"/>
                <w:szCs w:val="24"/>
                <w:shd w:val="clear" w:color="auto" w:fill="FFFFFF"/>
              </w:rPr>
              <w:t>ffice</w:t>
            </w:r>
            <w:r w:rsidRPr="00086141">
              <w:rPr>
                <w:rFonts w:ascii="Calibri" w:eastAsia="Times New Roman" w:hAnsi="Calibri" w:cs="Calibri"/>
                <w:color w:val="000000"/>
                <w:sz w:val="24"/>
                <w:szCs w:val="24"/>
                <w:shd w:val="clear" w:color="auto" w:fill="FFFFFF"/>
              </w:rPr>
              <w:t>, Bangladesh</w:t>
            </w:r>
          </w:p>
        </w:tc>
      </w:tr>
      <w:tr w:rsidR="00086141" w:rsidRPr="00086141" w14:paraId="7589115D" w14:textId="77777777" w:rsidTr="00086141">
        <w:trPr>
          <w:trHeight w:val="795"/>
        </w:trPr>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788CB93C" w14:textId="1869E0C5"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Background</w:t>
            </w:r>
            <w:r w:rsidR="00234DE1">
              <w:rPr>
                <w:rFonts w:ascii="Calibri" w:eastAsia="Times New Roman" w:hAnsi="Calibri" w:cs="Calibri"/>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27AC5060" w14:textId="4BB8FEBC" w:rsidR="00370599" w:rsidRDefault="00086141" w:rsidP="00086141">
            <w:pPr>
              <w:spacing w:line="240" w:lineRule="auto"/>
              <w:jc w:val="both"/>
              <w:rPr>
                <w:rFonts w:ascii="Calibri" w:eastAsia="Times New Roman" w:hAnsi="Calibri" w:cs="Calibri"/>
                <w:color w:val="000000"/>
                <w:sz w:val="24"/>
                <w:szCs w:val="24"/>
                <w:shd w:val="clear" w:color="auto" w:fill="FFFFFF"/>
              </w:rPr>
            </w:pPr>
            <w:r w:rsidRPr="00086141">
              <w:rPr>
                <w:rFonts w:ascii="Calibri" w:eastAsia="Times New Roman" w:hAnsi="Calibri" w:cs="Calibri"/>
                <w:color w:val="000000"/>
                <w:sz w:val="24"/>
                <w:szCs w:val="24"/>
                <w:shd w:val="clear" w:color="auto" w:fill="FFFFFF"/>
              </w:rPr>
              <w:t xml:space="preserve">Gender equality and women’s empowerment </w:t>
            </w:r>
            <w:r w:rsidR="00905E95">
              <w:rPr>
                <w:rFonts w:ascii="Calibri" w:eastAsia="Times New Roman" w:hAnsi="Calibri" w:cs="Calibri"/>
                <w:color w:val="000000"/>
                <w:sz w:val="24"/>
                <w:szCs w:val="24"/>
                <w:shd w:val="clear" w:color="auto" w:fill="FFFFFF"/>
              </w:rPr>
              <w:t xml:space="preserve">is one of </w:t>
            </w:r>
            <w:r w:rsidR="001A15F9">
              <w:rPr>
                <w:rFonts w:ascii="Calibri" w:eastAsia="Times New Roman" w:hAnsi="Calibri" w:cs="Calibri"/>
                <w:color w:val="000000"/>
                <w:sz w:val="24"/>
                <w:szCs w:val="24"/>
                <w:shd w:val="clear" w:color="auto" w:fill="FFFFFF"/>
              </w:rPr>
              <w:t>the key</w:t>
            </w:r>
            <w:r w:rsidR="00370599">
              <w:rPr>
                <w:rFonts w:ascii="Calibri" w:eastAsia="Times New Roman" w:hAnsi="Calibri" w:cs="Calibri"/>
                <w:color w:val="000000"/>
                <w:sz w:val="24"/>
                <w:szCs w:val="24"/>
                <w:shd w:val="clear" w:color="auto" w:fill="FFFFFF"/>
              </w:rPr>
              <w:t xml:space="preserve"> </w:t>
            </w:r>
            <w:r w:rsidR="00905E95">
              <w:rPr>
                <w:rFonts w:ascii="Calibri" w:eastAsia="Times New Roman" w:hAnsi="Calibri" w:cs="Calibri"/>
                <w:color w:val="000000"/>
                <w:sz w:val="24"/>
                <w:szCs w:val="24"/>
                <w:shd w:val="clear" w:color="auto" w:fill="FFFFFF"/>
              </w:rPr>
              <w:t xml:space="preserve">programmatic areas </w:t>
            </w:r>
            <w:r w:rsidR="0059435A">
              <w:rPr>
                <w:rFonts w:ascii="Calibri" w:eastAsia="Times New Roman" w:hAnsi="Calibri" w:cs="Calibri"/>
                <w:color w:val="000000"/>
                <w:sz w:val="24"/>
                <w:szCs w:val="24"/>
                <w:shd w:val="clear" w:color="auto" w:fill="FFFFFF"/>
              </w:rPr>
              <w:t xml:space="preserve">of </w:t>
            </w:r>
            <w:r w:rsidR="0059435A" w:rsidRPr="00086141">
              <w:rPr>
                <w:rFonts w:ascii="Calibri" w:eastAsia="Times New Roman" w:hAnsi="Calibri" w:cs="Calibri"/>
                <w:color w:val="000000"/>
                <w:sz w:val="24"/>
                <w:szCs w:val="24"/>
                <w:shd w:val="clear" w:color="auto" w:fill="FFFFFF"/>
              </w:rPr>
              <w:t>UNFPA</w:t>
            </w:r>
            <w:r w:rsidR="0059435A">
              <w:rPr>
                <w:rFonts w:ascii="Calibri" w:eastAsia="Times New Roman" w:hAnsi="Calibri" w:cs="Calibri"/>
                <w:color w:val="000000"/>
                <w:sz w:val="24"/>
                <w:szCs w:val="24"/>
                <w:shd w:val="clear" w:color="auto" w:fill="FFFFFF"/>
              </w:rPr>
              <w:t xml:space="preserve"> Bangladesh’s </w:t>
            </w:r>
            <w:r w:rsidRPr="00086141">
              <w:rPr>
                <w:rFonts w:ascii="Calibri" w:eastAsia="Times New Roman" w:hAnsi="Calibri" w:cs="Calibri"/>
                <w:color w:val="000000"/>
                <w:sz w:val="24"/>
                <w:szCs w:val="24"/>
                <w:shd w:val="clear" w:color="auto" w:fill="FFFFFF"/>
              </w:rPr>
              <w:t>10</w:t>
            </w:r>
            <w:r w:rsidR="0059435A">
              <w:rPr>
                <w:rFonts w:ascii="Calibri" w:eastAsia="Times New Roman" w:hAnsi="Calibri" w:cs="Calibri"/>
                <w:color w:val="000000"/>
                <w:sz w:val="24"/>
                <w:szCs w:val="24"/>
                <w:shd w:val="clear" w:color="auto" w:fill="FFFFFF"/>
              </w:rPr>
              <w:t>th</w:t>
            </w:r>
            <w:r w:rsidRPr="00086141">
              <w:rPr>
                <w:rFonts w:ascii="Calibri" w:eastAsia="Times New Roman" w:hAnsi="Calibri" w:cs="Calibri"/>
                <w:color w:val="000000"/>
                <w:sz w:val="24"/>
                <w:szCs w:val="24"/>
                <w:shd w:val="clear" w:color="auto" w:fill="FFFFFF"/>
              </w:rPr>
              <w:t xml:space="preserve"> Country </w:t>
            </w:r>
            <w:proofErr w:type="spellStart"/>
            <w:r w:rsidRPr="00086141">
              <w:rPr>
                <w:rFonts w:ascii="Calibri" w:eastAsia="Times New Roman" w:hAnsi="Calibri" w:cs="Calibri"/>
                <w:color w:val="000000"/>
                <w:sz w:val="24"/>
                <w:szCs w:val="24"/>
                <w:shd w:val="clear" w:color="auto" w:fill="FFFFFF"/>
              </w:rPr>
              <w:t>Programme</w:t>
            </w:r>
            <w:proofErr w:type="spellEnd"/>
            <w:r w:rsidRPr="00086141">
              <w:rPr>
                <w:rFonts w:ascii="Calibri" w:eastAsia="Times New Roman" w:hAnsi="Calibri" w:cs="Calibri"/>
                <w:color w:val="000000"/>
                <w:sz w:val="24"/>
                <w:szCs w:val="24"/>
                <w:shd w:val="clear" w:color="auto" w:fill="FFFFFF"/>
              </w:rPr>
              <w:t xml:space="preserve"> Document (2022</w:t>
            </w:r>
            <w:r w:rsidR="00905E95">
              <w:rPr>
                <w:rFonts w:ascii="Calibri" w:eastAsia="Times New Roman" w:hAnsi="Calibri" w:cs="Calibri"/>
                <w:color w:val="000000"/>
                <w:sz w:val="24"/>
                <w:szCs w:val="24"/>
                <w:shd w:val="clear" w:color="auto" w:fill="FFFFFF"/>
              </w:rPr>
              <w:t>-</w:t>
            </w:r>
            <w:r w:rsidRPr="00086141">
              <w:rPr>
                <w:rFonts w:ascii="Calibri" w:eastAsia="Times New Roman" w:hAnsi="Calibri" w:cs="Calibri"/>
                <w:color w:val="000000"/>
                <w:sz w:val="24"/>
                <w:szCs w:val="24"/>
                <w:shd w:val="clear" w:color="auto" w:fill="FFFFFF"/>
              </w:rPr>
              <w:t xml:space="preserve"> 2026). The </w:t>
            </w:r>
            <w:r w:rsidR="00177728">
              <w:rPr>
                <w:rFonts w:ascii="Calibri" w:eastAsia="Times New Roman" w:hAnsi="Calibri" w:cs="Calibri"/>
                <w:color w:val="000000"/>
                <w:sz w:val="24"/>
                <w:szCs w:val="24"/>
                <w:shd w:val="clear" w:color="auto" w:fill="FFFFFF"/>
              </w:rPr>
              <w:t xml:space="preserve">overall </w:t>
            </w:r>
            <w:r w:rsidRPr="00086141">
              <w:rPr>
                <w:rFonts w:ascii="Calibri" w:eastAsia="Times New Roman" w:hAnsi="Calibri" w:cs="Calibri"/>
                <w:color w:val="000000"/>
                <w:sz w:val="24"/>
                <w:szCs w:val="24"/>
                <w:shd w:val="clear" w:color="auto" w:fill="FFFFFF"/>
              </w:rPr>
              <w:t xml:space="preserve">objective of the </w:t>
            </w:r>
            <w:r w:rsidR="0059435A">
              <w:rPr>
                <w:rFonts w:ascii="Calibri" w:eastAsia="Times New Roman" w:hAnsi="Calibri" w:cs="Calibri"/>
                <w:color w:val="000000"/>
                <w:sz w:val="24"/>
                <w:szCs w:val="24"/>
                <w:shd w:val="clear" w:color="auto" w:fill="FFFFFF"/>
              </w:rPr>
              <w:t>G</w:t>
            </w:r>
            <w:r w:rsidRPr="00086141">
              <w:rPr>
                <w:rFonts w:ascii="Calibri" w:eastAsia="Times New Roman" w:hAnsi="Calibri" w:cs="Calibri"/>
                <w:color w:val="000000"/>
                <w:sz w:val="24"/>
                <w:szCs w:val="24"/>
                <w:shd w:val="clear" w:color="auto" w:fill="FFFFFF"/>
              </w:rPr>
              <w:t xml:space="preserve">ender </w:t>
            </w:r>
            <w:proofErr w:type="spellStart"/>
            <w:r w:rsidR="00177728">
              <w:rPr>
                <w:rFonts w:ascii="Calibri" w:eastAsia="Times New Roman" w:hAnsi="Calibri" w:cs="Calibri"/>
                <w:color w:val="000000"/>
                <w:sz w:val="24"/>
                <w:szCs w:val="24"/>
                <w:shd w:val="clear" w:color="auto" w:fill="FFFFFF"/>
              </w:rPr>
              <w:t>programme</w:t>
            </w:r>
            <w:proofErr w:type="spellEnd"/>
            <w:r w:rsidR="00177728" w:rsidRPr="00086141">
              <w:rPr>
                <w:rFonts w:ascii="Calibri" w:eastAsia="Times New Roman" w:hAnsi="Calibri" w:cs="Calibri"/>
                <w:color w:val="000000"/>
                <w:sz w:val="24"/>
                <w:szCs w:val="24"/>
                <w:shd w:val="clear" w:color="auto" w:fill="FFFFFF"/>
              </w:rPr>
              <w:t xml:space="preserve"> </w:t>
            </w:r>
            <w:r w:rsidRPr="00086141">
              <w:rPr>
                <w:rFonts w:ascii="Calibri" w:eastAsia="Times New Roman" w:hAnsi="Calibri" w:cs="Calibri"/>
                <w:color w:val="000000"/>
                <w:sz w:val="24"/>
                <w:szCs w:val="24"/>
                <w:shd w:val="clear" w:color="auto" w:fill="FFFFFF"/>
              </w:rPr>
              <w:t xml:space="preserve">is to </w:t>
            </w:r>
            <w:r w:rsidR="0059435A" w:rsidRPr="008161EF">
              <w:rPr>
                <w:rFonts w:ascii="Calibri" w:eastAsia="Times New Roman" w:hAnsi="Calibri" w:cs="Calibri"/>
                <w:color w:val="000000"/>
                <w:sz w:val="24"/>
                <w:szCs w:val="24"/>
                <w:shd w:val="clear" w:color="auto" w:fill="FFFFFF"/>
              </w:rPr>
              <w:t>achieve</w:t>
            </w:r>
            <w:r w:rsidR="00905E95" w:rsidRPr="008161EF">
              <w:rPr>
                <w:rFonts w:ascii="Calibri" w:eastAsia="Times New Roman" w:hAnsi="Calibri" w:cs="Calibri"/>
                <w:color w:val="000000"/>
                <w:sz w:val="24"/>
                <w:szCs w:val="24"/>
                <w:shd w:val="clear" w:color="auto" w:fill="FFFFFF"/>
              </w:rPr>
              <w:t xml:space="preserve"> gender-equitable social norms, an enabling non-discriminatory legal and policy environment </w:t>
            </w:r>
            <w:r w:rsidR="001A15F9" w:rsidRPr="008161EF">
              <w:rPr>
                <w:rFonts w:ascii="Calibri" w:eastAsia="Times New Roman" w:hAnsi="Calibri" w:cs="Calibri"/>
                <w:color w:val="000000"/>
                <w:sz w:val="24"/>
                <w:szCs w:val="24"/>
                <w:shd w:val="clear" w:color="auto" w:fill="FFFFFF"/>
              </w:rPr>
              <w:t>and a strengthened system</w:t>
            </w:r>
            <w:r w:rsidR="00905E95" w:rsidRPr="008161EF">
              <w:rPr>
                <w:rFonts w:ascii="Calibri" w:eastAsia="Times New Roman" w:hAnsi="Calibri" w:cs="Calibri"/>
                <w:color w:val="000000"/>
                <w:sz w:val="24"/>
                <w:szCs w:val="24"/>
                <w:shd w:val="clear" w:color="auto" w:fill="FFFFFF"/>
              </w:rPr>
              <w:t xml:space="preserve"> to prevent and respond to gender-based violence and harmful practices in development and humanitarian settings. </w:t>
            </w:r>
          </w:p>
          <w:p w14:paraId="1060FC70" w14:textId="144BB945" w:rsidR="002D6095" w:rsidRDefault="002D6095" w:rsidP="00086141">
            <w:pPr>
              <w:spacing w:line="240" w:lineRule="auto"/>
              <w:jc w:val="both"/>
              <w:rPr>
                <w:rFonts w:ascii="Calibri" w:eastAsia="Times New Roman" w:hAnsi="Calibri" w:cs="Calibri"/>
                <w:color w:val="000000"/>
                <w:sz w:val="24"/>
                <w:szCs w:val="24"/>
                <w:shd w:val="clear" w:color="auto" w:fill="FFFFFF"/>
              </w:rPr>
            </w:pPr>
            <w:r w:rsidRPr="00C50DD6">
              <w:rPr>
                <w:rFonts w:cstheme="minorHAnsi"/>
                <w:sz w:val="24"/>
                <w:szCs w:val="24"/>
                <w:shd w:val="clear" w:color="auto" w:fill="FFFFFF"/>
              </w:rPr>
              <w:t>At present, there is no</w:t>
            </w:r>
            <w:r>
              <w:rPr>
                <w:rFonts w:cstheme="minorHAnsi"/>
                <w:sz w:val="24"/>
                <w:szCs w:val="24"/>
                <w:shd w:val="clear" w:color="auto" w:fill="FFFFFF"/>
              </w:rPr>
              <w:t xml:space="preserve"> baseline, therefore, </w:t>
            </w:r>
            <w:r>
              <w:rPr>
                <w:rFonts w:ascii="Calibri" w:eastAsia="Times New Roman" w:hAnsi="Calibri" w:cs="Calibri"/>
                <w:color w:val="000000"/>
                <w:sz w:val="24"/>
                <w:szCs w:val="24"/>
                <w:shd w:val="clear" w:color="auto" w:fill="FFFFFF"/>
              </w:rPr>
              <w:t>u</w:t>
            </w:r>
            <w:r w:rsidR="00D462E6">
              <w:rPr>
                <w:rFonts w:ascii="Calibri" w:eastAsia="Times New Roman" w:hAnsi="Calibri" w:cs="Calibri"/>
                <w:color w:val="000000"/>
                <w:sz w:val="24"/>
                <w:szCs w:val="24"/>
                <w:shd w:val="clear" w:color="auto" w:fill="FFFFFF"/>
              </w:rPr>
              <w:t>nder</w:t>
            </w:r>
            <w:r w:rsidR="0059435A">
              <w:rPr>
                <w:rFonts w:ascii="Calibri" w:eastAsia="Times New Roman" w:hAnsi="Calibri" w:cs="Calibri"/>
                <w:color w:val="000000"/>
                <w:sz w:val="24"/>
                <w:szCs w:val="24"/>
                <w:shd w:val="clear" w:color="auto" w:fill="FFFFFF"/>
              </w:rPr>
              <w:t xml:space="preserve"> </w:t>
            </w:r>
            <w:r w:rsidR="00A229D9">
              <w:rPr>
                <w:rFonts w:ascii="Calibri" w:eastAsia="Times New Roman" w:hAnsi="Calibri" w:cs="Calibri"/>
                <w:color w:val="000000"/>
                <w:sz w:val="24"/>
                <w:szCs w:val="24"/>
                <w:shd w:val="clear" w:color="auto" w:fill="FFFFFF"/>
              </w:rPr>
              <w:t>the Gender’s</w:t>
            </w:r>
            <w:r w:rsidR="0059435A">
              <w:rPr>
                <w:rFonts w:ascii="Calibri" w:eastAsia="Times New Roman" w:hAnsi="Calibri" w:cs="Calibri"/>
                <w:color w:val="000000"/>
                <w:sz w:val="24"/>
                <w:szCs w:val="24"/>
                <w:shd w:val="clear" w:color="auto" w:fill="FFFFFF"/>
              </w:rPr>
              <w:t xml:space="preserve"> 10th</w:t>
            </w:r>
            <w:r w:rsidR="00D462E6">
              <w:rPr>
                <w:rFonts w:ascii="Calibri" w:eastAsia="Times New Roman" w:hAnsi="Calibri" w:cs="Calibri"/>
                <w:color w:val="000000"/>
                <w:sz w:val="24"/>
                <w:szCs w:val="24"/>
                <w:shd w:val="clear" w:color="auto" w:fill="FFFFFF"/>
              </w:rPr>
              <w:t xml:space="preserve"> Country </w:t>
            </w:r>
            <w:proofErr w:type="spellStart"/>
            <w:r w:rsidR="00D462E6">
              <w:rPr>
                <w:rFonts w:ascii="Calibri" w:eastAsia="Times New Roman" w:hAnsi="Calibri" w:cs="Calibri"/>
                <w:color w:val="000000"/>
                <w:sz w:val="24"/>
                <w:szCs w:val="24"/>
                <w:shd w:val="clear" w:color="auto" w:fill="FFFFFF"/>
              </w:rPr>
              <w:t>Programme</w:t>
            </w:r>
            <w:proofErr w:type="spellEnd"/>
            <w:r w:rsidR="00D462E6">
              <w:rPr>
                <w:rFonts w:ascii="Calibri" w:eastAsia="Times New Roman" w:hAnsi="Calibri" w:cs="Calibri"/>
                <w:color w:val="000000"/>
                <w:sz w:val="24"/>
                <w:szCs w:val="24"/>
                <w:shd w:val="clear" w:color="auto" w:fill="FFFFFF"/>
              </w:rPr>
              <w:t xml:space="preserve"> Output 1, the Gender </w:t>
            </w:r>
            <w:proofErr w:type="spellStart"/>
            <w:r w:rsidR="00D462E6">
              <w:rPr>
                <w:rFonts w:ascii="Calibri" w:eastAsia="Times New Roman" w:hAnsi="Calibri" w:cs="Calibri"/>
                <w:color w:val="000000"/>
                <w:sz w:val="24"/>
                <w:szCs w:val="24"/>
                <w:shd w:val="clear" w:color="auto" w:fill="FFFFFF"/>
              </w:rPr>
              <w:t>Programme</w:t>
            </w:r>
            <w:proofErr w:type="spellEnd"/>
            <w:r w:rsidR="00D462E6">
              <w:rPr>
                <w:rFonts w:ascii="Calibri" w:eastAsia="Times New Roman" w:hAnsi="Calibri" w:cs="Calibri"/>
                <w:color w:val="000000"/>
                <w:sz w:val="24"/>
                <w:szCs w:val="24"/>
                <w:shd w:val="clear" w:color="auto" w:fill="FFFFFF"/>
              </w:rPr>
              <w:t xml:space="preserve"> </w:t>
            </w:r>
            <w:r w:rsidR="001A15F9">
              <w:rPr>
                <w:rFonts w:ascii="Calibri" w:eastAsia="Times New Roman" w:hAnsi="Calibri" w:cs="Calibri"/>
                <w:color w:val="000000"/>
                <w:sz w:val="24"/>
                <w:szCs w:val="24"/>
                <w:shd w:val="clear" w:color="auto" w:fill="FFFFFF"/>
              </w:rPr>
              <w:t>intends to</w:t>
            </w:r>
            <w:r w:rsidR="00D462E6">
              <w:rPr>
                <w:rFonts w:ascii="Calibri" w:eastAsia="Times New Roman" w:hAnsi="Calibri" w:cs="Calibri"/>
                <w:color w:val="000000"/>
                <w:sz w:val="24"/>
                <w:szCs w:val="24"/>
                <w:shd w:val="clear" w:color="auto" w:fill="FFFFFF"/>
              </w:rPr>
              <w:t xml:space="preserve"> conduct a baseline survey to </w:t>
            </w:r>
            <w:r>
              <w:rPr>
                <w:rFonts w:ascii="Calibri" w:eastAsia="Times New Roman" w:hAnsi="Calibri" w:cs="Calibri"/>
                <w:color w:val="000000"/>
                <w:sz w:val="24"/>
                <w:szCs w:val="24"/>
                <w:shd w:val="clear" w:color="auto" w:fill="FFFFFF"/>
              </w:rPr>
              <w:t xml:space="preserve">understand </w:t>
            </w:r>
            <w:r w:rsidR="00D462E6" w:rsidRPr="00086141">
              <w:rPr>
                <w:rFonts w:ascii="Calibri" w:eastAsia="Times New Roman" w:hAnsi="Calibri" w:cs="Calibri"/>
                <w:color w:val="000000"/>
                <w:sz w:val="24"/>
                <w:szCs w:val="24"/>
                <w:shd w:val="clear" w:color="auto" w:fill="FFFFFF"/>
              </w:rPr>
              <w:t xml:space="preserve">the level of knowledge on the </w:t>
            </w:r>
            <w:r w:rsidR="00EB452A">
              <w:rPr>
                <w:rFonts w:ascii="Calibri" w:eastAsia="Times New Roman" w:hAnsi="Calibri" w:cs="Calibri"/>
                <w:color w:val="000000"/>
                <w:sz w:val="24"/>
                <w:szCs w:val="24"/>
                <w:shd w:val="clear" w:color="auto" w:fill="FFFFFF"/>
              </w:rPr>
              <w:t xml:space="preserve">key </w:t>
            </w:r>
            <w:r w:rsidR="00D462E6" w:rsidRPr="00086141">
              <w:rPr>
                <w:rFonts w:ascii="Calibri" w:eastAsia="Times New Roman" w:hAnsi="Calibri" w:cs="Calibri"/>
                <w:color w:val="000000"/>
                <w:sz w:val="24"/>
                <w:szCs w:val="24"/>
                <w:shd w:val="clear" w:color="auto" w:fill="FFFFFF"/>
              </w:rPr>
              <w:t>causes and consequences of GBV, among the</w:t>
            </w:r>
            <w:r w:rsidR="00D462E6" w:rsidRPr="0002140F">
              <w:rPr>
                <w:rFonts w:ascii="Calibri" w:eastAsia="Times New Roman" w:hAnsi="Calibri" w:cs="Calibri"/>
                <w:color w:val="000000"/>
                <w:sz w:val="24"/>
                <w:szCs w:val="24"/>
                <w:shd w:val="clear" w:color="auto" w:fill="FFFFFF"/>
              </w:rPr>
              <w:t xml:space="preserve"> participants of community mobilization initiatives</w:t>
            </w:r>
            <w:r w:rsidR="00D462E6">
              <w:rPr>
                <w:rFonts w:ascii="Calibri" w:eastAsia="Times New Roman" w:hAnsi="Calibri" w:cs="Calibri"/>
                <w:color w:val="000000"/>
                <w:sz w:val="24"/>
                <w:szCs w:val="24"/>
                <w:shd w:val="clear" w:color="auto" w:fill="FFFFFF"/>
              </w:rPr>
              <w:t xml:space="preserve"> in </w:t>
            </w:r>
            <w:r w:rsidR="009D07AE">
              <w:rPr>
                <w:rFonts w:ascii="Calibri" w:eastAsia="Times New Roman" w:hAnsi="Calibri" w:cs="Calibri"/>
                <w:color w:val="000000"/>
                <w:sz w:val="24"/>
                <w:szCs w:val="24"/>
                <w:shd w:val="clear" w:color="auto" w:fill="FFFFFF"/>
              </w:rPr>
              <w:t xml:space="preserve">CP10 </w:t>
            </w:r>
            <w:r w:rsidR="00B14679">
              <w:rPr>
                <w:rFonts w:ascii="Calibri" w:eastAsia="Times New Roman" w:hAnsi="Calibri" w:cs="Calibri"/>
                <w:color w:val="000000"/>
                <w:sz w:val="24"/>
                <w:szCs w:val="24"/>
                <w:shd w:val="clear" w:color="auto" w:fill="FFFFFF"/>
              </w:rPr>
              <w:t xml:space="preserve">Gender </w:t>
            </w:r>
            <w:r w:rsidR="00D462E6">
              <w:rPr>
                <w:rFonts w:ascii="Calibri" w:eastAsia="Times New Roman" w:hAnsi="Calibri" w:cs="Calibri"/>
                <w:color w:val="000000"/>
                <w:sz w:val="24"/>
                <w:szCs w:val="24"/>
                <w:shd w:val="clear" w:color="auto" w:fill="FFFFFF"/>
              </w:rPr>
              <w:t>priority districts</w:t>
            </w:r>
            <w:r w:rsidR="00D462E6" w:rsidRPr="00086141">
              <w:rPr>
                <w:rFonts w:ascii="Calibri" w:eastAsia="Times New Roman" w:hAnsi="Calibri" w:cs="Calibri"/>
                <w:color w:val="000000"/>
                <w:sz w:val="24"/>
                <w:szCs w:val="24"/>
                <w:shd w:val="clear" w:color="auto" w:fill="FFFFFF"/>
              </w:rPr>
              <w:t>.</w:t>
            </w:r>
            <w:r w:rsidR="00283D71">
              <w:rPr>
                <w:rFonts w:ascii="Calibri" w:eastAsia="Times New Roman" w:hAnsi="Calibri" w:cs="Calibri"/>
                <w:color w:val="000000"/>
                <w:sz w:val="24"/>
                <w:szCs w:val="24"/>
                <w:shd w:val="clear" w:color="auto" w:fill="FFFFFF"/>
              </w:rPr>
              <w:t xml:space="preserve"> </w:t>
            </w:r>
            <w:r>
              <w:rPr>
                <w:rFonts w:ascii="Calibri" w:eastAsia="Times New Roman" w:hAnsi="Calibri" w:cs="Calibri"/>
                <w:color w:val="000000"/>
                <w:sz w:val="24"/>
                <w:szCs w:val="24"/>
                <w:shd w:val="clear" w:color="auto" w:fill="FFFFFF"/>
              </w:rPr>
              <w:t xml:space="preserve">This will </w:t>
            </w:r>
            <w:r w:rsidRPr="00C50DD6">
              <w:rPr>
                <w:rFonts w:cstheme="minorHAnsi"/>
                <w:sz w:val="24"/>
                <w:szCs w:val="24"/>
                <w:shd w:val="clear" w:color="auto" w:fill="FFFFFF"/>
              </w:rPr>
              <w:t>measure a change in knowledge and understanding which is a precursor to change in attitudes and ultimately in social and gender norms in UNFPA supported 10 districts.</w:t>
            </w:r>
          </w:p>
          <w:p w14:paraId="4D9FEA6B" w14:textId="5D6C41BD" w:rsidR="002D6095" w:rsidRDefault="002D6095" w:rsidP="00086141">
            <w:pPr>
              <w:spacing w:line="240" w:lineRule="auto"/>
              <w:jc w:val="both"/>
              <w:rPr>
                <w:rFonts w:ascii="Calibri" w:eastAsia="Times New Roman" w:hAnsi="Calibri" w:cs="Calibri"/>
                <w:color w:val="000000"/>
                <w:sz w:val="24"/>
                <w:szCs w:val="24"/>
                <w:shd w:val="clear" w:color="auto" w:fill="FFFFFF"/>
              </w:rPr>
            </w:pPr>
            <w:r w:rsidRPr="00C50DD6">
              <w:rPr>
                <w:rFonts w:cstheme="minorHAnsi"/>
                <w:sz w:val="24"/>
                <w:szCs w:val="24"/>
                <w:shd w:val="clear" w:color="auto" w:fill="FFFFFF"/>
              </w:rPr>
              <w:t>The baseline study report will be used as a measurement to measure a change in knowledge and understanding which is a precursor to change in attitudes and ultimately in social and gender norms in UNFPA supported 10 districts</w:t>
            </w:r>
            <w:r>
              <w:rPr>
                <w:rFonts w:cstheme="minorHAnsi"/>
                <w:sz w:val="24"/>
                <w:szCs w:val="24"/>
                <w:shd w:val="clear" w:color="auto" w:fill="FFFFFF"/>
              </w:rPr>
              <w:t xml:space="preserve"> </w:t>
            </w:r>
            <w:r w:rsidRPr="00C50DD6">
              <w:rPr>
                <w:rFonts w:cstheme="minorHAnsi"/>
                <w:sz w:val="24"/>
                <w:szCs w:val="24"/>
                <w:shd w:val="clear" w:color="auto" w:fill="FFFFFF"/>
              </w:rPr>
              <w:t xml:space="preserve">over the course of the 10CP </w:t>
            </w:r>
            <w:r>
              <w:rPr>
                <w:rFonts w:cstheme="minorHAnsi"/>
                <w:sz w:val="24"/>
                <w:szCs w:val="24"/>
                <w:shd w:val="clear" w:color="auto" w:fill="FFFFFF"/>
              </w:rPr>
              <w:t xml:space="preserve">implementation. </w:t>
            </w:r>
            <w:r w:rsidR="00086141" w:rsidRPr="00086141">
              <w:rPr>
                <w:rFonts w:ascii="Calibri" w:eastAsia="Times New Roman" w:hAnsi="Calibri" w:cs="Calibri"/>
                <w:color w:val="000000"/>
                <w:sz w:val="24"/>
                <w:szCs w:val="24"/>
                <w:shd w:val="clear" w:color="auto" w:fill="FFFFFF"/>
              </w:rPr>
              <w:t>This targets to see a</w:t>
            </w:r>
            <w:r w:rsidR="00A90803">
              <w:rPr>
                <w:rFonts w:ascii="Calibri" w:eastAsia="Times New Roman" w:hAnsi="Calibri" w:cs="Calibri"/>
                <w:color w:val="000000"/>
                <w:sz w:val="24"/>
                <w:szCs w:val="24"/>
                <w:shd w:val="clear" w:color="auto" w:fill="FFFFFF"/>
              </w:rPr>
              <w:t>n</w:t>
            </w:r>
            <w:r w:rsidR="00086141" w:rsidRPr="00086141">
              <w:rPr>
                <w:rFonts w:ascii="Calibri" w:eastAsia="Times New Roman" w:hAnsi="Calibri" w:cs="Calibri"/>
                <w:color w:val="000000"/>
                <w:sz w:val="24"/>
                <w:szCs w:val="24"/>
                <w:shd w:val="clear" w:color="auto" w:fill="FFFFFF"/>
              </w:rPr>
              <w:t xml:space="preserve"> 80% increase from the baseline over the CP10 period (2022-2026). </w:t>
            </w:r>
          </w:p>
          <w:p w14:paraId="4A45DF01" w14:textId="497E0C28" w:rsidR="00086141" w:rsidRPr="008161EF" w:rsidRDefault="00086141" w:rsidP="008161EF">
            <w:pPr>
              <w:spacing w:line="240" w:lineRule="auto"/>
              <w:jc w:val="both"/>
              <w:rPr>
                <w:rFonts w:ascii="Calibri" w:eastAsia="Times New Roman" w:hAnsi="Calibri" w:cs="Calibri"/>
                <w:color w:val="000000"/>
                <w:sz w:val="24"/>
                <w:szCs w:val="24"/>
                <w:shd w:val="clear" w:color="auto" w:fill="FFFFFF"/>
              </w:rPr>
            </w:pPr>
            <w:r w:rsidRPr="00086141">
              <w:rPr>
                <w:rFonts w:ascii="Calibri" w:eastAsia="Times New Roman" w:hAnsi="Calibri" w:cs="Calibri"/>
                <w:color w:val="000000"/>
                <w:sz w:val="24"/>
                <w:szCs w:val="24"/>
                <w:shd w:val="clear" w:color="auto" w:fill="FFFFFF"/>
              </w:rPr>
              <w:t xml:space="preserve">In this context, a national consultant will be recruited to develop a study protocol for this baseline study </w:t>
            </w:r>
            <w:r w:rsidR="00722B28">
              <w:rPr>
                <w:rFonts w:ascii="Calibri" w:eastAsia="Times New Roman" w:hAnsi="Calibri" w:cs="Calibri"/>
                <w:color w:val="000000"/>
                <w:sz w:val="24"/>
                <w:szCs w:val="24"/>
                <w:shd w:val="clear" w:color="auto" w:fill="FFFFFF"/>
              </w:rPr>
              <w:t>which</w:t>
            </w:r>
            <w:r w:rsidR="00722B28" w:rsidRPr="00086141">
              <w:rPr>
                <w:rFonts w:ascii="Calibri" w:eastAsia="Times New Roman" w:hAnsi="Calibri" w:cs="Calibri"/>
                <w:color w:val="000000"/>
                <w:sz w:val="24"/>
                <w:szCs w:val="24"/>
                <w:shd w:val="clear" w:color="auto" w:fill="FFFFFF"/>
              </w:rPr>
              <w:t xml:space="preserve"> </w:t>
            </w:r>
            <w:r w:rsidRPr="00086141">
              <w:rPr>
                <w:rFonts w:ascii="Calibri" w:eastAsia="Times New Roman" w:hAnsi="Calibri" w:cs="Calibri"/>
                <w:color w:val="000000"/>
                <w:sz w:val="24"/>
                <w:szCs w:val="24"/>
                <w:shd w:val="clear" w:color="auto" w:fill="FFFFFF"/>
              </w:rPr>
              <w:t xml:space="preserve">will be </w:t>
            </w:r>
            <w:r w:rsidR="00722B28">
              <w:rPr>
                <w:rFonts w:ascii="Calibri" w:eastAsia="Times New Roman" w:hAnsi="Calibri" w:cs="Calibri"/>
                <w:color w:val="000000"/>
                <w:sz w:val="24"/>
                <w:szCs w:val="24"/>
                <w:shd w:val="clear" w:color="auto" w:fill="FFFFFF"/>
              </w:rPr>
              <w:t>managed</w:t>
            </w:r>
            <w:r w:rsidR="00722B28" w:rsidRPr="00086141">
              <w:rPr>
                <w:rFonts w:ascii="Calibri" w:eastAsia="Times New Roman" w:hAnsi="Calibri" w:cs="Calibri"/>
                <w:color w:val="000000"/>
                <w:sz w:val="24"/>
                <w:szCs w:val="24"/>
                <w:shd w:val="clear" w:color="auto" w:fill="FFFFFF"/>
              </w:rPr>
              <w:t xml:space="preserve"> </w:t>
            </w:r>
            <w:r w:rsidRPr="00086141">
              <w:rPr>
                <w:rFonts w:ascii="Calibri" w:eastAsia="Times New Roman" w:hAnsi="Calibri" w:cs="Calibri"/>
                <w:color w:val="000000"/>
                <w:sz w:val="24"/>
                <w:szCs w:val="24"/>
                <w:shd w:val="clear" w:color="auto" w:fill="FFFFFF"/>
              </w:rPr>
              <w:t xml:space="preserve">by the </w:t>
            </w:r>
            <w:r w:rsidR="00722B28">
              <w:rPr>
                <w:rFonts w:ascii="Calibri" w:eastAsia="Times New Roman" w:hAnsi="Calibri" w:cs="Calibri"/>
                <w:color w:val="000000"/>
                <w:sz w:val="24"/>
                <w:szCs w:val="24"/>
                <w:shd w:val="clear" w:color="auto" w:fill="FFFFFF"/>
              </w:rPr>
              <w:t>G</w:t>
            </w:r>
            <w:r w:rsidRPr="00086141">
              <w:rPr>
                <w:rFonts w:ascii="Calibri" w:eastAsia="Times New Roman" w:hAnsi="Calibri" w:cs="Calibri"/>
                <w:color w:val="000000"/>
                <w:sz w:val="24"/>
                <w:szCs w:val="24"/>
                <w:shd w:val="clear" w:color="auto" w:fill="FFFFFF"/>
              </w:rPr>
              <w:t xml:space="preserve">ender </w:t>
            </w:r>
            <w:r w:rsidR="00722B28">
              <w:rPr>
                <w:rFonts w:ascii="Calibri" w:eastAsia="Times New Roman" w:hAnsi="Calibri" w:cs="Calibri"/>
                <w:color w:val="000000"/>
                <w:sz w:val="24"/>
                <w:szCs w:val="24"/>
                <w:shd w:val="clear" w:color="auto" w:fill="FFFFFF"/>
              </w:rPr>
              <w:t>Unit</w:t>
            </w:r>
            <w:r w:rsidRPr="00086141">
              <w:rPr>
                <w:rFonts w:ascii="Calibri" w:eastAsia="Times New Roman" w:hAnsi="Calibri" w:cs="Calibri"/>
                <w:color w:val="000000"/>
                <w:sz w:val="24"/>
                <w:szCs w:val="24"/>
                <w:shd w:val="clear" w:color="auto" w:fill="FFFFFF"/>
              </w:rPr>
              <w:t xml:space="preserve">. </w:t>
            </w:r>
          </w:p>
        </w:tc>
      </w:tr>
      <w:tr w:rsidR="00086141" w:rsidRPr="00086141" w14:paraId="37B28643" w14:textId="77777777" w:rsidTr="00086141">
        <w:trPr>
          <w:trHeight w:val="795"/>
        </w:trPr>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266C1220" w14:textId="71C32A1B"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 xml:space="preserve">Overall </w:t>
            </w:r>
            <w:r w:rsidR="00453079">
              <w:rPr>
                <w:rFonts w:ascii="Calibri" w:eastAsia="Times New Roman" w:hAnsi="Calibri" w:cs="Calibri"/>
                <w:color w:val="000000"/>
                <w:sz w:val="24"/>
                <w:szCs w:val="24"/>
              </w:rPr>
              <w:t>p</w:t>
            </w:r>
            <w:r w:rsidRPr="00086141">
              <w:rPr>
                <w:rFonts w:ascii="Calibri" w:eastAsia="Times New Roman" w:hAnsi="Calibri" w:cs="Calibri"/>
                <w:color w:val="000000"/>
                <w:sz w:val="24"/>
                <w:szCs w:val="24"/>
              </w:rPr>
              <w:t>urpose</w:t>
            </w:r>
            <w:r w:rsidR="00234DE1">
              <w:rPr>
                <w:rFonts w:ascii="Calibri" w:eastAsia="Times New Roman" w:hAnsi="Calibri" w:cs="Calibri"/>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5C94E0D0" w14:textId="273C0BB1" w:rsidR="002514E2" w:rsidRDefault="00086141" w:rsidP="00086141">
            <w:pPr>
              <w:spacing w:line="240" w:lineRule="auto"/>
              <w:jc w:val="both"/>
              <w:rPr>
                <w:rFonts w:ascii="Arial" w:eastAsia="Times New Roman" w:hAnsi="Arial" w:cs="Arial"/>
                <w:color w:val="000000"/>
                <w:shd w:val="clear" w:color="auto" w:fill="FFFFFF"/>
              </w:rPr>
            </w:pPr>
            <w:r w:rsidRPr="00086141">
              <w:rPr>
                <w:rFonts w:ascii="Calibri" w:eastAsia="Times New Roman" w:hAnsi="Calibri" w:cs="Calibri"/>
                <w:color w:val="000000"/>
                <w:sz w:val="24"/>
                <w:szCs w:val="24"/>
                <w:shd w:val="clear" w:color="auto" w:fill="FFFFFF"/>
              </w:rPr>
              <w:t xml:space="preserve">The overall purpose of the assignment is </w:t>
            </w:r>
            <w:r w:rsidR="000356C8" w:rsidRPr="00086141">
              <w:rPr>
                <w:rFonts w:ascii="Calibri" w:eastAsia="Times New Roman" w:hAnsi="Calibri" w:cs="Calibri"/>
                <w:color w:val="000000"/>
                <w:sz w:val="24"/>
                <w:szCs w:val="24"/>
                <w:shd w:val="clear" w:color="auto" w:fill="FFFFFF"/>
              </w:rPr>
              <w:t>to develop</w:t>
            </w:r>
            <w:r w:rsidRPr="00086141">
              <w:rPr>
                <w:rFonts w:ascii="Calibri" w:eastAsia="Times New Roman" w:hAnsi="Calibri" w:cs="Calibri"/>
                <w:color w:val="000000"/>
                <w:sz w:val="24"/>
                <w:szCs w:val="24"/>
                <w:shd w:val="clear" w:color="auto" w:fill="FFFFFF"/>
              </w:rPr>
              <w:t xml:space="preserve"> a study protocol that will guide to conduct a baseline study. The baseline study </w:t>
            </w:r>
            <w:r w:rsidR="00A90803" w:rsidRPr="00086141">
              <w:rPr>
                <w:rFonts w:ascii="Calibri" w:eastAsia="Times New Roman" w:hAnsi="Calibri" w:cs="Calibri"/>
                <w:color w:val="000000"/>
                <w:sz w:val="24"/>
                <w:szCs w:val="24"/>
                <w:shd w:val="clear" w:color="auto" w:fill="FFFFFF"/>
              </w:rPr>
              <w:t>w</w:t>
            </w:r>
            <w:r w:rsidR="00A90803">
              <w:rPr>
                <w:rFonts w:ascii="Calibri" w:eastAsia="Times New Roman" w:hAnsi="Calibri" w:cs="Calibri"/>
                <w:color w:val="000000"/>
                <w:sz w:val="24"/>
                <w:szCs w:val="24"/>
                <w:shd w:val="clear" w:color="auto" w:fill="FFFFFF"/>
              </w:rPr>
              <w:t>ill</w:t>
            </w:r>
            <w:r w:rsidR="00A90803" w:rsidRPr="00086141">
              <w:rPr>
                <w:rFonts w:ascii="Calibri" w:eastAsia="Times New Roman" w:hAnsi="Calibri" w:cs="Calibri"/>
                <w:color w:val="000000"/>
                <w:sz w:val="24"/>
                <w:szCs w:val="24"/>
                <w:shd w:val="clear" w:color="auto" w:fill="FFFFFF"/>
              </w:rPr>
              <w:t xml:space="preserve"> </w:t>
            </w:r>
            <w:r w:rsidRPr="00086141">
              <w:rPr>
                <w:rFonts w:ascii="Calibri" w:eastAsia="Times New Roman" w:hAnsi="Calibri" w:cs="Calibri"/>
                <w:color w:val="000000"/>
                <w:sz w:val="24"/>
                <w:szCs w:val="24"/>
                <w:shd w:val="clear" w:color="auto" w:fill="FFFFFF"/>
              </w:rPr>
              <w:t>generate</w:t>
            </w:r>
            <w:r w:rsidR="008C1692">
              <w:rPr>
                <w:rFonts w:ascii="Calibri" w:eastAsia="Times New Roman" w:hAnsi="Calibri" w:cs="Calibri"/>
                <w:color w:val="000000"/>
                <w:sz w:val="24"/>
                <w:szCs w:val="24"/>
                <w:shd w:val="clear" w:color="auto" w:fill="FFFFFF"/>
              </w:rPr>
              <w:t xml:space="preserve"> </w:t>
            </w:r>
            <w:r w:rsidRPr="00086141">
              <w:rPr>
                <w:rFonts w:ascii="Calibri" w:eastAsia="Times New Roman" w:hAnsi="Calibri" w:cs="Calibri"/>
                <w:color w:val="000000"/>
                <w:sz w:val="24"/>
                <w:szCs w:val="24"/>
                <w:shd w:val="clear" w:color="auto" w:fill="FFFFFF"/>
              </w:rPr>
              <w:t xml:space="preserve">evidence </w:t>
            </w:r>
            <w:r w:rsidR="008C1692">
              <w:rPr>
                <w:rFonts w:ascii="Calibri" w:eastAsia="Times New Roman" w:hAnsi="Calibri" w:cs="Calibri"/>
                <w:color w:val="000000"/>
                <w:sz w:val="24"/>
                <w:szCs w:val="24"/>
                <w:shd w:val="clear" w:color="auto" w:fill="FFFFFF"/>
              </w:rPr>
              <w:t>for</w:t>
            </w:r>
            <w:r w:rsidRPr="00086141">
              <w:rPr>
                <w:rFonts w:ascii="Calibri" w:eastAsia="Times New Roman" w:hAnsi="Calibri" w:cs="Calibri"/>
                <w:color w:val="000000"/>
                <w:sz w:val="24"/>
                <w:szCs w:val="24"/>
                <w:shd w:val="clear" w:color="auto" w:fill="FFFFFF"/>
              </w:rPr>
              <w:t xml:space="preserve"> </w:t>
            </w:r>
            <w:r w:rsidR="004B449B">
              <w:rPr>
                <w:rFonts w:ascii="Calibri" w:eastAsia="Times New Roman" w:hAnsi="Calibri" w:cs="Calibri"/>
                <w:color w:val="000000"/>
                <w:sz w:val="24"/>
                <w:szCs w:val="24"/>
                <w:shd w:val="clear" w:color="auto" w:fill="FFFFFF"/>
              </w:rPr>
              <w:t>the</w:t>
            </w:r>
            <w:r w:rsidRPr="00086141">
              <w:rPr>
                <w:rFonts w:ascii="Calibri" w:eastAsia="Times New Roman" w:hAnsi="Calibri" w:cs="Calibri"/>
                <w:color w:val="000000"/>
                <w:sz w:val="24"/>
                <w:szCs w:val="24"/>
                <w:shd w:val="clear" w:color="auto" w:fill="FFFFFF"/>
              </w:rPr>
              <w:t xml:space="preserve"> indicator</w:t>
            </w:r>
            <w:r w:rsidR="008C1692">
              <w:rPr>
                <w:rFonts w:ascii="Calibri" w:eastAsia="Times New Roman" w:hAnsi="Calibri" w:cs="Calibri"/>
                <w:color w:val="000000"/>
                <w:sz w:val="24"/>
                <w:szCs w:val="24"/>
                <w:shd w:val="clear" w:color="auto" w:fill="FFFFFF"/>
              </w:rPr>
              <w:t xml:space="preserve"> </w:t>
            </w:r>
            <w:r w:rsidR="002514E2">
              <w:rPr>
                <w:rFonts w:ascii="Calibri" w:eastAsia="Times New Roman" w:hAnsi="Calibri" w:cs="Calibri"/>
                <w:color w:val="000000"/>
                <w:sz w:val="24"/>
                <w:szCs w:val="24"/>
                <w:shd w:val="clear" w:color="auto" w:fill="FFFFFF"/>
              </w:rPr>
              <w:t>given</w:t>
            </w:r>
            <w:r w:rsidR="008C1692">
              <w:rPr>
                <w:rFonts w:ascii="Calibri" w:eastAsia="Times New Roman" w:hAnsi="Calibri" w:cs="Calibri"/>
                <w:color w:val="000000"/>
                <w:sz w:val="24"/>
                <w:szCs w:val="24"/>
                <w:shd w:val="clear" w:color="auto" w:fill="FFFFFF"/>
              </w:rPr>
              <w:t xml:space="preserve"> below</w:t>
            </w:r>
            <w:r w:rsidRPr="00086141">
              <w:rPr>
                <w:rFonts w:ascii="Calibri" w:eastAsia="Times New Roman" w:hAnsi="Calibri" w:cs="Calibri"/>
                <w:color w:val="000000"/>
                <w:sz w:val="24"/>
                <w:szCs w:val="24"/>
                <w:shd w:val="clear" w:color="auto" w:fill="FFFFFF"/>
              </w:rPr>
              <w:t xml:space="preserve"> </w:t>
            </w:r>
            <w:r w:rsidR="001A15F9" w:rsidRPr="00086141">
              <w:rPr>
                <w:rFonts w:ascii="Calibri" w:eastAsia="Times New Roman" w:hAnsi="Calibri" w:cs="Calibri"/>
                <w:color w:val="000000"/>
                <w:sz w:val="24"/>
                <w:szCs w:val="24"/>
                <w:shd w:val="clear" w:color="auto" w:fill="FFFFFF"/>
              </w:rPr>
              <w:lastRenderedPageBreak/>
              <w:t>to measure</w:t>
            </w:r>
            <w:r w:rsidR="00346890">
              <w:rPr>
                <w:rFonts w:ascii="Calibri" w:eastAsia="Times New Roman" w:hAnsi="Calibri" w:cs="Calibri"/>
                <w:color w:val="000000"/>
                <w:sz w:val="24"/>
                <w:szCs w:val="24"/>
                <w:shd w:val="clear" w:color="auto" w:fill="FFFFFF"/>
              </w:rPr>
              <w:t xml:space="preserve"> change</w:t>
            </w:r>
            <w:r w:rsidR="002514E2">
              <w:rPr>
                <w:rFonts w:ascii="Calibri" w:eastAsia="Times New Roman" w:hAnsi="Calibri" w:cs="Calibri"/>
                <w:color w:val="000000"/>
                <w:sz w:val="24"/>
                <w:szCs w:val="24"/>
                <w:shd w:val="clear" w:color="auto" w:fill="FFFFFF"/>
              </w:rPr>
              <w:t>s</w:t>
            </w:r>
            <w:r w:rsidR="00346890">
              <w:rPr>
                <w:rFonts w:ascii="Calibri" w:eastAsia="Times New Roman" w:hAnsi="Calibri" w:cs="Calibri"/>
                <w:color w:val="000000"/>
                <w:sz w:val="24"/>
                <w:szCs w:val="24"/>
                <w:shd w:val="clear" w:color="auto" w:fill="FFFFFF"/>
              </w:rPr>
              <w:t xml:space="preserve"> in</w:t>
            </w:r>
            <w:r w:rsidR="00346890" w:rsidRPr="00086141">
              <w:rPr>
                <w:rFonts w:ascii="Calibri" w:eastAsia="Times New Roman" w:hAnsi="Calibri" w:cs="Calibri"/>
                <w:color w:val="000000"/>
                <w:sz w:val="24"/>
                <w:szCs w:val="24"/>
                <w:shd w:val="clear" w:color="auto" w:fill="FFFFFF"/>
              </w:rPr>
              <w:t xml:space="preserve"> </w:t>
            </w:r>
            <w:r w:rsidRPr="00086141">
              <w:rPr>
                <w:rFonts w:ascii="Calibri" w:eastAsia="Times New Roman" w:hAnsi="Calibri" w:cs="Calibri"/>
                <w:color w:val="000000"/>
                <w:sz w:val="24"/>
                <w:szCs w:val="24"/>
                <w:shd w:val="clear" w:color="auto" w:fill="FFFFFF"/>
              </w:rPr>
              <w:t xml:space="preserve">the level of knowledge </w:t>
            </w:r>
            <w:r w:rsidR="001A15F9">
              <w:rPr>
                <w:rFonts w:ascii="Calibri" w:eastAsia="Times New Roman" w:hAnsi="Calibri" w:cs="Calibri"/>
                <w:color w:val="000000"/>
                <w:sz w:val="24"/>
                <w:szCs w:val="24"/>
                <w:shd w:val="clear" w:color="auto" w:fill="FFFFFF"/>
              </w:rPr>
              <w:t>about</w:t>
            </w:r>
            <w:r w:rsidR="001A15F9" w:rsidRPr="00086141">
              <w:rPr>
                <w:rFonts w:ascii="Calibri" w:eastAsia="Times New Roman" w:hAnsi="Calibri" w:cs="Calibri"/>
                <w:color w:val="000000"/>
                <w:sz w:val="24"/>
                <w:szCs w:val="24"/>
                <w:shd w:val="clear" w:color="auto" w:fill="FFFFFF"/>
              </w:rPr>
              <w:t> the</w:t>
            </w:r>
            <w:r w:rsidRPr="00086141">
              <w:rPr>
                <w:rFonts w:ascii="Calibri" w:eastAsia="Times New Roman" w:hAnsi="Calibri" w:cs="Calibri"/>
                <w:color w:val="000000"/>
                <w:sz w:val="24"/>
                <w:szCs w:val="24"/>
                <w:shd w:val="clear" w:color="auto" w:fill="FFFFFF"/>
              </w:rPr>
              <w:t xml:space="preserve"> </w:t>
            </w:r>
            <w:r w:rsidR="00346890">
              <w:rPr>
                <w:rFonts w:ascii="Calibri" w:eastAsia="Times New Roman" w:hAnsi="Calibri" w:cs="Calibri"/>
                <w:color w:val="000000"/>
                <w:sz w:val="24"/>
                <w:szCs w:val="24"/>
                <w:shd w:val="clear" w:color="auto" w:fill="FFFFFF"/>
              </w:rPr>
              <w:t xml:space="preserve">key </w:t>
            </w:r>
            <w:r w:rsidRPr="00086141">
              <w:rPr>
                <w:rFonts w:ascii="Calibri" w:eastAsia="Times New Roman" w:hAnsi="Calibri" w:cs="Calibri"/>
                <w:color w:val="000000"/>
                <w:sz w:val="24"/>
                <w:szCs w:val="24"/>
                <w:shd w:val="clear" w:color="auto" w:fill="FFFFFF"/>
              </w:rPr>
              <w:t>causes and consequences of gender based violence (GBV)</w:t>
            </w:r>
            <w:r w:rsidR="002514E2">
              <w:rPr>
                <w:rFonts w:ascii="Calibri" w:eastAsia="Times New Roman" w:hAnsi="Calibri" w:cs="Calibri"/>
                <w:color w:val="000000"/>
                <w:sz w:val="24"/>
                <w:szCs w:val="24"/>
                <w:shd w:val="clear" w:color="auto" w:fill="FFFFFF"/>
              </w:rPr>
              <w:t>,</w:t>
            </w:r>
            <w:r w:rsidRPr="00086141">
              <w:rPr>
                <w:rFonts w:ascii="Calibri" w:eastAsia="Times New Roman" w:hAnsi="Calibri" w:cs="Calibri"/>
                <w:color w:val="000000"/>
                <w:sz w:val="24"/>
                <w:szCs w:val="24"/>
                <w:shd w:val="clear" w:color="auto" w:fill="FFFFFF"/>
              </w:rPr>
              <w:t xml:space="preserve"> among the target population across selective priority districts</w:t>
            </w:r>
            <w:r w:rsidR="00346890">
              <w:rPr>
                <w:rFonts w:ascii="Calibri" w:eastAsia="Times New Roman" w:hAnsi="Calibri" w:cs="Calibri"/>
                <w:color w:val="000000"/>
                <w:sz w:val="24"/>
                <w:szCs w:val="24"/>
                <w:shd w:val="clear" w:color="auto" w:fill="FFFFFF"/>
              </w:rPr>
              <w:t>,</w:t>
            </w:r>
            <w:r w:rsidRPr="00086141">
              <w:rPr>
                <w:rFonts w:ascii="Calibri" w:eastAsia="Times New Roman" w:hAnsi="Calibri" w:cs="Calibri"/>
                <w:color w:val="000000"/>
                <w:sz w:val="24"/>
                <w:szCs w:val="24"/>
                <w:shd w:val="clear" w:color="auto" w:fill="FFFFFF"/>
              </w:rPr>
              <w:t xml:space="preserve"> disaggregated by </w:t>
            </w:r>
            <w:r w:rsidR="008C1692" w:rsidRPr="009D3E01">
              <w:rPr>
                <w:rFonts w:ascii="Calibri" w:eastAsia="Times New Roman" w:hAnsi="Calibri" w:cs="Calibri"/>
                <w:color w:val="000000"/>
                <w:sz w:val="24"/>
                <w:szCs w:val="24"/>
                <w:shd w:val="clear" w:color="auto" w:fill="FFFFFF"/>
              </w:rPr>
              <w:t>men and boys, women and girls</w:t>
            </w:r>
            <w:r w:rsidRPr="00086141">
              <w:rPr>
                <w:rFonts w:ascii="Calibri" w:eastAsia="Times New Roman" w:hAnsi="Calibri" w:cs="Calibri"/>
                <w:color w:val="000000"/>
                <w:sz w:val="24"/>
                <w:szCs w:val="24"/>
                <w:shd w:val="clear" w:color="auto" w:fill="FFFFFF"/>
              </w:rPr>
              <w:t>.</w:t>
            </w:r>
            <w:r w:rsidRPr="00086141">
              <w:rPr>
                <w:rFonts w:ascii="Arial" w:eastAsia="Times New Roman" w:hAnsi="Arial" w:cs="Arial"/>
                <w:color w:val="000000"/>
                <w:shd w:val="clear" w:color="auto" w:fill="FFFFFF"/>
              </w:rPr>
              <w:t> </w:t>
            </w:r>
          </w:p>
          <w:p w14:paraId="3D764EF9" w14:textId="0B9B37A1" w:rsidR="001065C1" w:rsidRDefault="004B449B" w:rsidP="00086141">
            <w:pPr>
              <w:spacing w:line="240" w:lineRule="auto"/>
              <w:jc w:val="both"/>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 xml:space="preserve">Indicator for which </w:t>
            </w:r>
            <w:r w:rsidR="001065C1" w:rsidRPr="001065C1">
              <w:rPr>
                <w:rFonts w:ascii="Calibri" w:eastAsia="Times New Roman" w:hAnsi="Calibri" w:cs="Calibri"/>
                <w:color w:val="000000"/>
                <w:sz w:val="24"/>
                <w:szCs w:val="24"/>
                <w:shd w:val="clear" w:color="auto" w:fill="FFFFFF"/>
              </w:rPr>
              <w:t xml:space="preserve">baseline data </w:t>
            </w:r>
            <w:r w:rsidR="00186109">
              <w:rPr>
                <w:rFonts w:ascii="Calibri" w:eastAsia="Times New Roman" w:hAnsi="Calibri" w:cs="Calibri"/>
                <w:color w:val="000000"/>
                <w:sz w:val="24"/>
                <w:szCs w:val="24"/>
                <w:shd w:val="clear" w:color="auto" w:fill="FFFFFF"/>
              </w:rPr>
              <w:t>will be collected</w:t>
            </w:r>
            <w:r w:rsidR="001065C1" w:rsidRPr="001065C1">
              <w:rPr>
                <w:rFonts w:ascii="Calibri" w:eastAsia="Times New Roman" w:hAnsi="Calibri" w:cs="Calibri"/>
                <w:color w:val="000000"/>
                <w:sz w:val="24"/>
                <w:szCs w:val="24"/>
                <w:shd w:val="clear" w:color="auto" w:fill="FFFFFF"/>
              </w:rPr>
              <w:t xml:space="preserve">: </w:t>
            </w:r>
          </w:p>
          <w:p w14:paraId="36FDCF86" w14:textId="340E03BE" w:rsidR="001065C1" w:rsidRPr="005F4E80" w:rsidRDefault="001065C1" w:rsidP="005F4E80">
            <w:pPr>
              <w:pStyle w:val="ListParagraph"/>
              <w:numPr>
                <w:ilvl w:val="0"/>
                <w:numId w:val="14"/>
              </w:numPr>
              <w:spacing w:line="240" w:lineRule="auto"/>
              <w:jc w:val="both"/>
              <w:rPr>
                <w:rFonts w:ascii="Calibri" w:eastAsia="Times New Roman" w:hAnsi="Calibri" w:cs="Calibri"/>
                <w:color w:val="000000"/>
                <w:sz w:val="24"/>
                <w:szCs w:val="24"/>
                <w:shd w:val="clear" w:color="auto" w:fill="FFFFFF"/>
              </w:rPr>
            </w:pPr>
            <w:r w:rsidRPr="005F4E80">
              <w:rPr>
                <w:rFonts w:ascii="Calibri" w:eastAsia="Times New Roman" w:hAnsi="Calibri" w:cs="Calibri"/>
                <w:color w:val="000000"/>
                <w:sz w:val="24"/>
                <w:szCs w:val="24"/>
                <w:shd w:val="clear" w:color="auto" w:fill="FFFFFF"/>
              </w:rPr>
              <w:t>Percentage increase of the target population with knowledge of key causes and consequences of gender- based violence among participants of community mobilization initiatives in priority districts, disaggregated by men and boys, women and girls</w:t>
            </w:r>
          </w:p>
          <w:p w14:paraId="6E04DE1C" w14:textId="320BDD67" w:rsidR="00086141" w:rsidRPr="00086141" w:rsidRDefault="00086141" w:rsidP="00086141">
            <w:pPr>
              <w:spacing w:line="240" w:lineRule="auto"/>
              <w:jc w:val="both"/>
              <w:rPr>
                <w:rFonts w:ascii="Times New Roman" w:eastAsia="Times New Roman" w:hAnsi="Times New Roman" w:cs="Times New Roman"/>
                <w:sz w:val="24"/>
                <w:szCs w:val="24"/>
              </w:rPr>
            </w:pPr>
            <w:r w:rsidRPr="00086141">
              <w:rPr>
                <w:rFonts w:ascii="Calibri" w:eastAsia="Times New Roman" w:hAnsi="Calibri" w:cs="Calibri"/>
                <w:b/>
                <w:bCs/>
                <w:color w:val="000000"/>
                <w:sz w:val="24"/>
                <w:szCs w:val="24"/>
                <w:shd w:val="clear" w:color="auto" w:fill="FFFFFF"/>
              </w:rPr>
              <w:t>Target groups</w:t>
            </w:r>
            <w:r w:rsidR="003839C3">
              <w:rPr>
                <w:rFonts w:ascii="Calibri" w:eastAsia="Times New Roman" w:hAnsi="Calibri" w:cs="Calibri"/>
                <w:b/>
                <w:bCs/>
                <w:color w:val="000000"/>
                <w:sz w:val="24"/>
                <w:szCs w:val="24"/>
                <w:shd w:val="clear" w:color="auto" w:fill="FFFFFF"/>
              </w:rPr>
              <w:t xml:space="preserve"> </w:t>
            </w:r>
            <w:r w:rsidR="003839C3" w:rsidRPr="008161EF">
              <w:rPr>
                <w:rFonts w:ascii="Calibri" w:eastAsia="Times New Roman" w:hAnsi="Calibri" w:cs="Calibri"/>
                <w:bCs/>
                <w:color w:val="000000"/>
                <w:sz w:val="24"/>
                <w:szCs w:val="24"/>
                <w:shd w:val="clear" w:color="auto" w:fill="FFFFFF"/>
              </w:rPr>
              <w:t>are</w:t>
            </w:r>
            <w:r w:rsidR="003839C3">
              <w:rPr>
                <w:rFonts w:ascii="Calibri" w:eastAsia="Times New Roman" w:hAnsi="Calibri" w:cs="Calibri"/>
                <w:b/>
                <w:bCs/>
                <w:color w:val="000000"/>
                <w:sz w:val="24"/>
                <w:szCs w:val="24"/>
                <w:shd w:val="clear" w:color="auto" w:fill="FFFFFF"/>
              </w:rPr>
              <w:t xml:space="preserve"> </w:t>
            </w:r>
            <w:r w:rsidR="003839C3">
              <w:rPr>
                <w:rFonts w:ascii="Calibri" w:eastAsia="Times New Roman" w:hAnsi="Calibri" w:cs="Calibri"/>
                <w:color w:val="000000"/>
                <w:sz w:val="24"/>
                <w:szCs w:val="24"/>
                <w:shd w:val="clear" w:color="auto" w:fill="FFFFFF"/>
              </w:rPr>
              <w:t>t</w:t>
            </w:r>
            <w:r w:rsidRPr="00086141">
              <w:rPr>
                <w:rFonts w:ascii="Calibri" w:eastAsia="Times New Roman" w:hAnsi="Calibri" w:cs="Calibri"/>
                <w:color w:val="000000"/>
                <w:sz w:val="24"/>
                <w:szCs w:val="24"/>
                <w:shd w:val="clear" w:color="auto" w:fill="FFFFFF"/>
              </w:rPr>
              <w:t xml:space="preserve">he participants of community mobilization initiatives in the </w:t>
            </w:r>
            <w:r w:rsidR="00901BE5">
              <w:rPr>
                <w:rFonts w:ascii="Calibri" w:eastAsia="Times New Roman" w:hAnsi="Calibri" w:cs="Calibri"/>
                <w:color w:val="000000"/>
                <w:sz w:val="24"/>
                <w:szCs w:val="24"/>
                <w:shd w:val="clear" w:color="auto" w:fill="FFFFFF"/>
              </w:rPr>
              <w:t xml:space="preserve">CP10 </w:t>
            </w:r>
            <w:r w:rsidR="00764D34">
              <w:rPr>
                <w:rFonts w:ascii="Calibri" w:eastAsia="Times New Roman" w:hAnsi="Calibri" w:cs="Calibri"/>
                <w:color w:val="000000"/>
                <w:sz w:val="24"/>
                <w:szCs w:val="24"/>
                <w:shd w:val="clear" w:color="auto" w:fill="FFFFFF"/>
              </w:rPr>
              <w:t xml:space="preserve">Gender </w:t>
            </w:r>
            <w:r w:rsidR="00901BE5">
              <w:rPr>
                <w:rFonts w:ascii="Calibri" w:eastAsia="Times New Roman" w:hAnsi="Calibri" w:cs="Calibri"/>
                <w:color w:val="000000"/>
                <w:sz w:val="24"/>
                <w:szCs w:val="24"/>
                <w:shd w:val="clear" w:color="auto" w:fill="FFFFFF"/>
              </w:rPr>
              <w:t xml:space="preserve">priority </w:t>
            </w:r>
            <w:r w:rsidRPr="00086141">
              <w:rPr>
                <w:rFonts w:ascii="Calibri" w:eastAsia="Times New Roman" w:hAnsi="Calibri" w:cs="Calibri"/>
                <w:color w:val="000000"/>
                <w:sz w:val="24"/>
                <w:szCs w:val="24"/>
                <w:shd w:val="clear" w:color="auto" w:fill="FFFFFF"/>
              </w:rPr>
              <w:t>districts</w:t>
            </w:r>
            <w:r w:rsidR="009500AA">
              <w:rPr>
                <w:rFonts w:ascii="Calibri" w:eastAsia="Times New Roman" w:hAnsi="Calibri" w:cs="Calibri"/>
                <w:color w:val="000000"/>
                <w:sz w:val="24"/>
                <w:szCs w:val="24"/>
                <w:shd w:val="clear" w:color="auto" w:fill="FFFFFF"/>
              </w:rPr>
              <w:t xml:space="preserve"> (Cox’s Bazar, Noakhali, Dhaka, Sirajganj, </w:t>
            </w:r>
            <w:proofErr w:type="spellStart"/>
            <w:r w:rsidR="009500AA">
              <w:rPr>
                <w:rFonts w:ascii="Calibri" w:eastAsia="Times New Roman" w:hAnsi="Calibri" w:cs="Calibri"/>
                <w:color w:val="000000"/>
                <w:sz w:val="24"/>
                <w:szCs w:val="24"/>
                <w:shd w:val="clear" w:color="auto" w:fill="FFFFFF"/>
              </w:rPr>
              <w:t>Gaibandha</w:t>
            </w:r>
            <w:proofErr w:type="spellEnd"/>
            <w:r w:rsidR="009500AA">
              <w:rPr>
                <w:rFonts w:ascii="Calibri" w:eastAsia="Times New Roman" w:hAnsi="Calibri" w:cs="Calibri"/>
                <w:color w:val="000000"/>
                <w:sz w:val="24"/>
                <w:szCs w:val="24"/>
                <w:shd w:val="clear" w:color="auto" w:fill="FFFFFF"/>
              </w:rPr>
              <w:t xml:space="preserve">, Jamalpur, Patuakhali, </w:t>
            </w:r>
            <w:proofErr w:type="spellStart"/>
            <w:r w:rsidR="009500AA">
              <w:rPr>
                <w:rFonts w:ascii="Calibri" w:eastAsia="Times New Roman" w:hAnsi="Calibri" w:cs="Calibri"/>
                <w:color w:val="000000"/>
                <w:sz w:val="24"/>
                <w:szCs w:val="24"/>
                <w:shd w:val="clear" w:color="auto" w:fill="FFFFFF"/>
              </w:rPr>
              <w:t>Barguna</w:t>
            </w:r>
            <w:proofErr w:type="spellEnd"/>
            <w:r w:rsidR="009500AA">
              <w:rPr>
                <w:rFonts w:ascii="Calibri" w:eastAsia="Times New Roman" w:hAnsi="Calibri" w:cs="Calibri"/>
                <w:color w:val="000000"/>
                <w:sz w:val="24"/>
                <w:szCs w:val="24"/>
                <w:shd w:val="clear" w:color="auto" w:fill="FFFFFF"/>
              </w:rPr>
              <w:t xml:space="preserve">, and </w:t>
            </w:r>
            <w:proofErr w:type="spellStart"/>
            <w:r w:rsidR="009500AA">
              <w:rPr>
                <w:rFonts w:ascii="Calibri" w:eastAsia="Times New Roman" w:hAnsi="Calibri" w:cs="Calibri"/>
                <w:color w:val="000000"/>
                <w:sz w:val="24"/>
                <w:szCs w:val="24"/>
                <w:shd w:val="clear" w:color="auto" w:fill="FFFFFF"/>
              </w:rPr>
              <w:t>Bagrehat</w:t>
            </w:r>
            <w:proofErr w:type="spellEnd"/>
            <w:r w:rsidR="009500AA">
              <w:rPr>
                <w:rFonts w:ascii="Calibri" w:eastAsia="Times New Roman" w:hAnsi="Calibri" w:cs="Calibri"/>
                <w:color w:val="000000"/>
                <w:sz w:val="24"/>
                <w:szCs w:val="24"/>
                <w:shd w:val="clear" w:color="auto" w:fill="FFFFFF"/>
              </w:rPr>
              <w:t xml:space="preserve">). </w:t>
            </w:r>
          </w:p>
          <w:p w14:paraId="4BC9DAEC" w14:textId="0C397689" w:rsidR="00086141" w:rsidRPr="00086141" w:rsidRDefault="00086141" w:rsidP="00086141">
            <w:pPr>
              <w:spacing w:line="240" w:lineRule="auto"/>
              <w:jc w:val="both"/>
              <w:rPr>
                <w:rFonts w:ascii="Times New Roman" w:eastAsia="Times New Roman" w:hAnsi="Times New Roman" w:cs="Times New Roman"/>
                <w:sz w:val="24"/>
                <w:szCs w:val="24"/>
              </w:rPr>
            </w:pPr>
            <w:r w:rsidRPr="00086141">
              <w:rPr>
                <w:rFonts w:ascii="Calibri" w:eastAsia="Times New Roman" w:hAnsi="Calibri" w:cs="Calibri"/>
                <w:b/>
                <w:bCs/>
                <w:color w:val="000000"/>
                <w:sz w:val="24"/>
                <w:szCs w:val="24"/>
                <w:shd w:val="clear" w:color="auto" w:fill="FFFFFF"/>
              </w:rPr>
              <w:t>Disaggregated across age groups:</w:t>
            </w:r>
            <w:r w:rsidRPr="00086141">
              <w:rPr>
                <w:rFonts w:ascii="Calibri" w:eastAsia="Times New Roman" w:hAnsi="Calibri" w:cs="Calibri"/>
                <w:color w:val="000000"/>
                <w:sz w:val="24"/>
                <w:szCs w:val="24"/>
                <w:shd w:val="clear" w:color="auto" w:fill="FFFFFF"/>
              </w:rPr>
              <w:t>  </w:t>
            </w:r>
          </w:p>
          <w:p w14:paraId="19E0683A" w14:textId="13852F81" w:rsidR="00086141" w:rsidRPr="008161EF" w:rsidRDefault="00086141" w:rsidP="008161EF">
            <w:pPr>
              <w:pStyle w:val="ListParagraph"/>
              <w:numPr>
                <w:ilvl w:val="0"/>
                <w:numId w:val="14"/>
              </w:numPr>
              <w:spacing w:line="240" w:lineRule="auto"/>
              <w:jc w:val="both"/>
              <w:rPr>
                <w:rFonts w:ascii="Times New Roman" w:eastAsia="Times New Roman" w:hAnsi="Times New Roman" w:cs="Times New Roman"/>
                <w:sz w:val="24"/>
                <w:szCs w:val="24"/>
              </w:rPr>
            </w:pPr>
            <w:r w:rsidRPr="008161EF">
              <w:rPr>
                <w:rFonts w:ascii="Calibri" w:eastAsia="Times New Roman" w:hAnsi="Calibri" w:cs="Calibri"/>
                <w:color w:val="000000"/>
                <w:sz w:val="24"/>
                <w:szCs w:val="24"/>
                <w:shd w:val="clear" w:color="auto" w:fill="FFFFFF"/>
              </w:rPr>
              <w:t>Boys and girls: 12 to 18 years</w:t>
            </w:r>
          </w:p>
          <w:p w14:paraId="510B4067" w14:textId="777C1125" w:rsidR="00086141" w:rsidRPr="008161EF" w:rsidRDefault="00086141" w:rsidP="008161EF">
            <w:pPr>
              <w:pStyle w:val="ListParagraph"/>
              <w:numPr>
                <w:ilvl w:val="0"/>
                <w:numId w:val="14"/>
              </w:numPr>
              <w:spacing w:line="240" w:lineRule="auto"/>
              <w:jc w:val="both"/>
              <w:rPr>
                <w:rFonts w:ascii="Times New Roman" w:eastAsia="Times New Roman" w:hAnsi="Times New Roman" w:cs="Times New Roman"/>
                <w:sz w:val="24"/>
                <w:szCs w:val="24"/>
              </w:rPr>
            </w:pPr>
            <w:r w:rsidRPr="008161EF">
              <w:rPr>
                <w:rFonts w:ascii="Calibri" w:eastAsia="Times New Roman" w:hAnsi="Calibri" w:cs="Calibri"/>
                <w:color w:val="000000"/>
                <w:sz w:val="24"/>
                <w:szCs w:val="24"/>
                <w:shd w:val="clear" w:color="auto" w:fill="FFFFFF"/>
              </w:rPr>
              <w:t xml:space="preserve">Men and women: above 18 </w:t>
            </w:r>
            <w:r w:rsidR="009500AA" w:rsidRPr="008161EF">
              <w:rPr>
                <w:rFonts w:ascii="Calibri" w:eastAsia="Times New Roman" w:hAnsi="Calibri" w:cs="Calibri"/>
                <w:color w:val="000000"/>
                <w:sz w:val="24"/>
                <w:szCs w:val="24"/>
                <w:shd w:val="clear" w:color="auto" w:fill="FFFFFF"/>
              </w:rPr>
              <w:t xml:space="preserve">-59 </w:t>
            </w:r>
            <w:r w:rsidRPr="008161EF">
              <w:rPr>
                <w:rFonts w:ascii="Calibri" w:eastAsia="Times New Roman" w:hAnsi="Calibri" w:cs="Calibri"/>
                <w:color w:val="000000"/>
                <w:sz w:val="24"/>
                <w:szCs w:val="24"/>
                <w:shd w:val="clear" w:color="auto" w:fill="FFFFFF"/>
              </w:rPr>
              <w:t>years</w:t>
            </w:r>
          </w:p>
        </w:tc>
      </w:tr>
      <w:tr w:rsidR="00086141" w:rsidRPr="00086141" w14:paraId="3D807A1A" w14:textId="77777777" w:rsidTr="001A15F9">
        <w:trPr>
          <w:trHeight w:val="2325"/>
        </w:trPr>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1B3385B8" w14:textId="49F5FE34"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lastRenderedPageBreak/>
              <w:t>Scope of work</w:t>
            </w:r>
            <w:r w:rsidR="00234DE1">
              <w:rPr>
                <w:rFonts w:ascii="Calibri" w:eastAsia="Times New Roman" w:hAnsi="Calibri" w:cs="Calibri"/>
                <w:color w:val="000000"/>
                <w:sz w:val="24"/>
                <w:szCs w:val="24"/>
              </w:rPr>
              <w:t>:</w:t>
            </w:r>
          </w:p>
          <w:p w14:paraId="229DA914" w14:textId="77777777" w:rsidR="00086141" w:rsidRPr="00086141" w:rsidRDefault="00086141" w:rsidP="00086141">
            <w:pPr>
              <w:spacing w:after="0" w:line="240" w:lineRule="auto"/>
              <w:rPr>
                <w:rFonts w:ascii="Times New Roman" w:eastAsia="Times New Roman" w:hAnsi="Times New Roman" w:cs="Times New Roman"/>
                <w:sz w:val="24"/>
                <w:szCs w:val="24"/>
              </w:rPr>
            </w:pPr>
          </w:p>
          <w:p w14:paraId="156C37D0" w14:textId="77777777"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i/>
                <w:iCs/>
                <w:color w:val="000000"/>
                <w:sz w:val="24"/>
                <w:szCs w:val="24"/>
              </w:rPr>
              <w:t>(Description of services, activities, or outputs)</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0FB378C2" w14:textId="2836AD42" w:rsidR="00234DE1" w:rsidRPr="008161EF" w:rsidRDefault="00086141" w:rsidP="00086141">
            <w:pPr>
              <w:spacing w:line="240" w:lineRule="auto"/>
              <w:jc w:val="both"/>
              <w:rPr>
                <w:rFonts w:ascii="Calibri" w:eastAsia="Times New Roman" w:hAnsi="Calibri" w:cs="Calibri"/>
                <w:color w:val="000000"/>
                <w:sz w:val="24"/>
                <w:szCs w:val="24"/>
                <w:shd w:val="clear" w:color="auto" w:fill="FFFFFF"/>
              </w:rPr>
            </w:pPr>
            <w:r w:rsidRPr="00086141">
              <w:rPr>
                <w:rFonts w:ascii="Calibri" w:eastAsia="Times New Roman" w:hAnsi="Calibri" w:cs="Calibri"/>
                <w:color w:val="000000"/>
                <w:sz w:val="24"/>
                <w:szCs w:val="24"/>
                <w:shd w:val="clear" w:color="auto" w:fill="FFFFFF"/>
              </w:rPr>
              <w:t xml:space="preserve">The </w:t>
            </w:r>
            <w:r w:rsidR="00234DE1">
              <w:rPr>
                <w:rFonts w:ascii="Calibri" w:eastAsia="Times New Roman" w:hAnsi="Calibri" w:cs="Calibri"/>
                <w:color w:val="000000"/>
                <w:sz w:val="24"/>
                <w:szCs w:val="24"/>
                <w:shd w:val="clear" w:color="auto" w:fill="FFFFFF"/>
              </w:rPr>
              <w:t>national consultant</w:t>
            </w:r>
            <w:r w:rsidR="00716023">
              <w:rPr>
                <w:rFonts w:ascii="Calibri" w:eastAsia="Times New Roman" w:hAnsi="Calibri" w:cs="Calibri"/>
                <w:color w:val="000000"/>
                <w:sz w:val="24"/>
                <w:szCs w:val="24"/>
                <w:shd w:val="clear" w:color="auto" w:fill="FFFFFF"/>
              </w:rPr>
              <w:t xml:space="preserve"> is expected to </w:t>
            </w:r>
            <w:r w:rsidR="00234DE1">
              <w:rPr>
                <w:rFonts w:ascii="Calibri" w:eastAsia="Times New Roman" w:hAnsi="Calibri" w:cs="Calibri"/>
                <w:color w:val="000000"/>
                <w:sz w:val="24"/>
                <w:szCs w:val="24"/>
                <w:shd w:val="clear" w:color="auto" w:fill="FFFFFF"/>
              </w:rPr>
              <w:t>develop</w:t>
            </w:r>
            <w:r w:rsidRPr="00086141">
              <w:rPr>
                <w:rFonts w:ascii="Calibri" w:eastAsia="Times New Roman" w:hAnsi="Calibri" w:cs="Calibri"/>
                <w:color w:val="000000"/>
                <w:sz w:val="24"/>
                <w:szCs w:val="24"/>
                <w:shd w:val="clear" w:color="auto" w:fill="FFFFFF"/>
              </w:rPr>
              <w:t xml:space="preserve"> a detailed study protocol for the baseline study that would capture </w:t>
            </w:r>
            <w:r w:rsidR="00234DE1">
              <w:rPr>
                <w:rFonts w:ascii="Calibri" w:eastAsia="Times New Roman" w:hAnsi="Calibri" w:cs="Calibri"/>
                <w:color w:val="000000"/>
                <w:sz w:val="24"/>
                <w:szCs w:val="24"/>
                <w:shd w:val="clear" w:color="auto" w:fill="FFFFFF"/>
              </w:rPr>
              <w:t>participants’</w:t>
            </w:r>
            <w:r w:rsidR="00234DE1" w:rsidRPr="00086141">
              <w:rPr>
                <w:rFonts w:ascii="Calibri" w:eastAsia="Times New Roman" w:hAnsi="Calibri" w:cs="Calibri"/>
                <w:color w:val="000000"/>
                <w:sz w:val="24"/>
                <w:szCs w:val="24"/>
                <w:shd w:val="clear" w:color="auto" w:fill="FFFFFF"/>
              </w:rPr>
              <w:t xml:space="preserve"> </w:t>
            </w:r>
            <w:r w:rsidRPr="00086141">
              <w:rPr>
                <w:rFonts w:ascii="Calibri" w:eastAsia="Times New Roman" w:hAnsi="Calibri" w:cs="Calibri"/>
                <w:color w:val="000000"/>
                <w:sz w:val="24"/>
                <w:szCs w:val="24"/>
                <w:shd w:val="clear" w:color="auto" w:fill="FFFFFF"/>
              </w:rPr>
              <w:t xml:space="preserve">level of knowledge </w:t>
            </w:r>
            <w:r w:rsidR="00234DE1">
              <w:rPr>
                <w:rFonts w:ascii="Calibri" w:eastAsia="Times New Roman" w:hAnsi="Calibri" w:cs="Calibri"/>
                <w:color w:val="000000"/>
                <w:sz w:val="24"/>
                <w:szCs w:val="24"/>
                <w:shd w:val="clear" w:color="auto" w:fill="FFFFFF"/>
              </w:rPr>
              <w:t>about</w:t>
            </w:r>
            <w:r w:rsidRPr="00086141">
              <w:rPr>
                <w:rFonts w:ascii="Calibri" w:eastAsia="Times New Roman" w:hAnsi="Calibri" w:cs="Calibri"/>
                <w:color w:val="000000"/>
                <w:sz w:val="24"/>
                <w:szCs w:val="24"/>
                <w:shd w:val="clear" w:color="auto" w:fill="FFFFFF"/>
              </w:rPr>
              <w:t xml:space="preserve"> the key causes and consequences of gender-based violence in the study area as the baseline evidence.</w:t>
            </w:r>
          </w:p>
          <w:p w14:paraId="3A390388" w14:textId="391BC333" w:rsidR="00234DE1" w:rsidRPr="008161EF" w:rsidRDefault="00086141" w:rsidP="008161EF">
            <w:pPr>
              <w:spacing w:before="40" w:after="54" w:line="240" w:lineRule="auto"/>
              <w:jc w:val="both"/>
              <w:textAlignment w:val="baseline"/>
              <w:rPr>
                <w:rFonts w:ascii="Calibri" w:eastAsia="Times New Roman" w:hAnsi="Calibri" w:cs="Calibri"/>
                <w:color w:val="000000"/>
                <w:sz w:val="24"/>
                <w:szCs w:val="24"/>
              </w:rPr>
            </w:pPr>
            <w:r w:rsidRPr="00086141">
              <w:rPr>
                <w:rFonts w:ascii="Calibri" w:eastAsia="Times New Roman" w:hAnsi="Calibri" w:cs="Calibri"/>
                <w:color w:val="000000"/>
                <w:sz w:val="24"/>
                <w:szCs w:val="24"/>
                <w:shd w:val="clear" w:color="auto" w:fill="FFFFFF"/>
              </w:rPr>
              <w:t>The protocol will be considered as the overall guideline and design of the baseline study. </w:t>
            </w:r>
            <w:r w:rsidR="004245EF" w:rsidRPr="00086141">
              <w:rPr>
                <w:rFonts w:ascii="Calibri" w:eastAsia="Times New Roman" w:hAnsi="Calibri" w:cs="Calibri"/>
                <w:color w:val="000000"/>
                <w:sz w:val="24"/>
                <w:szCs w:val="24"/>
              </w:rPr>
              <w:t xml:space="preserve">The </w:t>
            </w:r>
            <w:r w:rsidR="004245EF" w:rsidRPr="009E1D46">
              <w:rPr>
                <w:rFonts w:ascii="Calibri" w:eastAsia="Times New Roman" w:hAnsi="Calibri" w:cs="Calibri"/>
                <w:color w:val="000000"/>
                <w:sz w:val="24"/>
                <w:szCs w:val="24"/>
              </w:rPr>
              <w:t xml:space="preserve">protocol will include details of study methodology including sample size requirements, data collection procedures, data collection tools, guidelines, analysis plan, ethical considerations,  format of the appropriate consent form, duration and timeline of the baseline study, </w:t>
            </w:r>
            <w:r w:rsidR="004245EF" w:rsidRPr="00086141">
              <w:rPr>
                <w:rFonts w:ascii="Calibri" w:eastAsia="Times New Roman" w:hAnsi="Calibri" w:cs="Calibri"/>
                <w:color w:val="000000"/>
                <w:sz w:val="24"/>
                <w:szCs w:val="24"/>
              </w:rPr>
              <w:t xml:space="preserve">the name of the key institutions/organizations (including government and non-government organizations, CBOs, CSOs, Women led NGOs, and institutions) aligned/associated with the gender </w:t>
            </w:r>
            <w:proofErr w:type="spellStart"/>
            <w:r w:rsidR="004245EF" w:rsidRPr="00086141">
              <w:rPr>
                <w:rFonts w:ascii="Calibri" w:eastAsia="Times New Roman" w:hAnsi="Calibri" w:cs="Calibri"/>
                <w:color w:val="000000"/>
                <w:sz w:val="24"/>
                <w:szCs w:val="24"/>
              </w:rPr>
              <w:t>programme</w:t>
            </w:r>
            <w:proofErr w:type="spellEnd"/>
            <w:r w:rsidR="004245EF" w:rsidRPr="00086141">
              <w:rPr>
                <w:rFonts w:ascii="Calibri" w:eastAsia="Times New Roman" w:hAnsi="Calibri" w:cs="Calibri"/>
                <w:color w:val="000000"/>
                <w:sz w:val="24"/>
                <w:szCs w:val="24"/>
              </w:rPr>
              <w:t xml:space="preserve"> that need to be engaged/interviewed/captured with the bas</w:t>
            </w:r>
            <w:r w:rsidR="004245EF">
              <w:rPr>
                <w:rFonts w:ascii="Calibri" w:eastAsia="Times New Roman" w:hAnsi="Calibri" w:cs="Calibri"/>
                <w:color w:val="000000"/>
                <w:sz w:val="24"/>
                <w:szCs w:val="24"/>
              </w:rPr>
              <w:t xml:space="preserve">eline data collection process, </w:t>
            </w:r>
            <w:r w:rsidR="004245EF" w:rsidRPr="009E1D46">
              <w:rPr>
                <w:rFonts w:ascii="Calibri" w:eastAsia="Times New Roman" w:hAnsi="Calibri" w:cs="Calibri"/>
                <w:color w:val="000000"/>
                <w:sz w:val="24"/>
                <w:szCs w:val="24"/>
              </w:rPr>
              <w:t xml:space="preserve">outline of the baseline report, and materials for training of data collectors.  </w:t>
            </w:r>
          </w:p>
          <w:p w14:paraId="3106392C" w14:textId="77777777" w:rsidR="00086141" w:rsidRPr="00086141" w:rsidRDefault="00086141" w:rsidP="00086141">
            <w:pPr>
              <w:spacing w:line="240" w:lineRule="auto"/>
              <w:jc w:val="both"/>
              <w:rPr>
                <w:rFonts w:ascii="Times New Roman" w:eastAsia="Times New Roman" w:hAnsi="Times New Roman" w:cs="Times New Roman"/>
                <w:sz w:val="24"/>
                <w:szCs w:val="24"/>
              </w:rPr>
            </w:pPr>
            <w:r w:rsidRPr="00086141">
              <w:rPr>
                <w:rFonts w:ascii="Calibri" w:eastAsia="Times New Roman" w:hAnsi="Calibri" w:cs="Calibri"/>
                <w:color w:val="000000"/>
                <w:sz w:val="24"/>
                <w:szCs w:val="24"/>
                <w:shd w:val="clear" w:color="auto" w:fill="FFFFFF"/>
              </w:rPr>
              <w:t> The scope of work of the consultancy will be as follows;</w:t>
            </w:r>
          </w:p>
          <w:p w14:paraId="56CC149D" w14:textId="6B076468" w:rsidR="00086141" w:rsidRPr="008161EF" w:rsidRDefault="00086141" w:rsidP="0082645F">
            <w:pPr>
              <w:numPr>
                <w:ilvl w:val="0"/>
                <w:numId w:val="2"/>
              </w:numPr>
              <w:spacing w:before="40" w:after="54" w:line="240" w:lineRule="auto"/>
              <w:jc w:val="both"/>
              <w:textAlignment w:val="baseline"/>
              <w:rPr>
                <w:rFonts w:eastAsia="Times New Roman" w:cstheme="minorHAnsi"/>
                <w:color w:val="000000"/>
                <w:sz w:val="24"/>
                <w:szCs w:val="24"/>
              </w:rPr>
            </w:pPr>
            <w:r w:rsidRPr="008161EF">
              <w:rPr>
                <w:rFonts w:eastAsia="Times New Roman" w:cstheme="minorHAnsi"/>
                <w:color w:val="000000"/>
                <w:sz w:val="24"/>
                <w:szCs w:val="24"/>
              </w:rPr>
              <w:t xml:space="preserve">Review UNFPA’s 10th Country </w:t>
            </w:r>
            <w:proofErr w:type="spellStart"/>
            <w:r w:rsidRPr="008161EF">
              <w:rPr>
                <w:rFonts w:eastAsia="Times New Roman" w:cstheme="minorHAnsi"/>
                <w:color w:val="000000"/>
                <w:sz w:val="24"/>
                <w:szCs w:val="24"/>
              </w:rPr>
              <w:t>Programme</w:t>
            </w:r>
            <w:proofErr w:type="spellEnd"/>
            <w:r w:rsidRPr="008161EF">
              <w:rPr>
                <w:rFonts w:eastAsia="Times New Roman" w:cstheme="minorHAnsi"/>
                <w:color w:val="000000"/>
                <w:sz w:val="24"/>
                <w:szCs w:val="24"/>
              </w:rPr>
              <w:t xml:space="preserve"> Document (CPD-10) including its gender </w:t>
            </w:r>
            <w:proofErr w:type="spellStart"/>
            <w:r w:rsidRPr="008161EF">
              <w:rPr>
                <w:rFonts w:eastAsia="Times New Roman" w:cstheme="minorHAnsi"/>
                <w:color w:val="000000"/>
                <w:sz w:val="24"/>
                <w:szCs w:val="24"/>
              </w:rPr>
              <w:t>programme</w:t>
            </w:r>
            <w:proofErr w:type="spellEnd"/>
            <w:r w:rsidRPr="008161EF">
              <w:rPr>
                <w:rFonts w:eastAsia="Times New Roman" w:cstheme="minorHAnsi"/>
                <w:color w:val="000000"/>
                <w:sz w:val="24"/>
                <w:szCs w:val="24"/>
              </w:rPr>
              <w:t xml:space="preserve"> </w:t>
            </w:r>
            <w:proofErr w:type="spellStart"/>
            <w:r w:rsidRPr="008161EF">
              <w:rPr>
                <w:rFonts w:eastAsia="Times New Roman" w:cstheme="minorHAnsi"/>
                <w:color w:val="000000"/>
                <w:sz w:val="24"/>
                <w:szCs w:val="24"/>
              </w:rPr>
              <w:t>ToC</w:t>
            </w:r>
            <w:proofErr w:type="spellEnd"/>
            <w:r w:rsidRPr="008161EF">
              <w:rPr>
                <w:rFonts w:eastAsia="Times New Roman" w:cstheme="minorHAnsi"/>
                <w:color w:val="000000"/>
                <w:sz w:val="24"/>
                <w:szCs w:val="24"/>
              </w:rPr>
              <w:t xml:space="preserve">, M&amp;E </w:t>
            </w:r>
            <w:r w:rsidR="001151F7" w:rsidRPr="008161EF">
              <w:rPr>
                <w:rFonts w:eastAsia="Times New Roman" w:cstheme="minorHAnsi"/>
                <w:color w:val="000000"/>
                <w:sz w:val="24"/>
                <w:szCs w:val="24"/>
              </w:rPr>
              <w:t>F</w:t>
            </w:r>
            <w:r w:rsidRPr="008161EF">
              <w:rPr>
                <w:rFonts w:eastAsia="Times New Roman" w:cstheme="minorHAnsi"/>
                <w:color w:val="000000"/>
                <w:sz w:val="24"/>
                <w:szCs w:val="24"/>
              </w:rPr>
              <w:t>ramework, meta data and other relevant documents to understand the assignment</w:t>
            </w:r>
            <w:r w:rsidR="000A46BC" w:rsidRPr="008161EF">
              <w:rPr>
                <w:rFonts w:eastAsia="Times New Roman" w:cstheme="minorHAnsi"/>
                <w:color w:val="000000"/>
                <w:sz w:val="24"/>
                <w:szCs w:val="24"/>
              </w:rPr>
              <w:t xml:space="preserve">. </w:t>
            </w:r>
          </w:p>
          <w:p w14:paraId="1E5F4C1D" w14:textId="6CADB219" w:rsidR="00086141" w:rsidRPr="008161EF" w:rsidRDefault="00086141" w:rsidP="00086141">
            <w:pPr>
              <w:numPr>
                <w:ilvl w:val="0"/>
                <w:numId w:val="2"/>
              </w:numPr>
              <w:spacing w:before="40" w:after="54" w:line="240" w:lineRule="auto"/>
              <w:jc w:val="both"/>
              <w:textAlignment w:val="baseline"/>
              <w:rPr>
                <w:rFonts w:eastAsia="Times New Roman" w:cstheme="minorHAnsi"/>
                <w:b/>
                <w:bCs/>
                <w:color w:val="000000"/>
                <w:sz w:val="24"/>
                <w:szCs w:val="24"/>
              </w:rPr>
            </w:pPr>
            <w:r w:rsidRPr="008161EF">
              <w:rPr>
                <w:rFonts w:eastAsia="Times New Roman" w:cstheme="minorHAnsi"/>
                <w:color w:val="000000"/>
                <w:sz w:val="24"/>
                <w:szCs w:val="24"/>
              </w:rPr>
              <w:lastRenderedPageBreak/>
              <w:t>Develop and submit a well-designed detailed study protocol</w:t>
            </w:r>
            <w:r w:rsidR="0086489C" w:rsidRPr="008161EF">
              <w:rPr>
                <w:rFonts w:eastAsia="Times New Roman" w:cstheme="minorHAnsi"/>
                <w:color w:val="000000"/>
                <w:sz w:val="24"/>
                <w:szCs w:val="24"/>
              </w:rPr>
              <w:t xml:space="preserve">. </w:t>
            </w:r>
          </w:p>
          <w:p w14:paraId="2AA27C3B" w14:textId="4A8B060D" w:rsidR="000E72DD" w:rsidRPr="008161EF" w:rsidRDefault="004245EF" w:rsidP="008161EF">
            <w:pPr>
              <w:pStyle w:val="ListParagraph"/>
              <w:numPr>
                <w:ilvl w:val="0"/>
                <w:numId w:val="2"/>
              </w:numPr>
              <w:spacing w:line="240" w:lineRule="auto"/>
              <w:jc w:val="both"/>
              <w:textAlignment w:val="baseline"/>
              <w:rPr>
                <w:rFonts w:eastAsia="Times New Roman" w:cstheme="minorHAnsi"/>
                <w:color w:val="000000"/>
                <w:sz w:val="24"/>
                <w:szCs w:val="24"/>
              </w:rPr>
            </w:pPr>
            <w:r>
              <w:rPr>
                <w:rFonts w:eastAsia="Times New Roman" w:cstheme="minorHAnsi"/>
                <w:color w:val="000000"/>
                <w:sz w:val="24"/>
                <w:szCs w:val="24"/>
                <w:shd w:val="clear" w:color="auto" w:fill="FFFFFF"/>
              </w:rPr>
              <w:t>Prepare</w:t>
            </w:r>
            <w:r w:rsidR="000E72DD" w:rsidRPr="008161EF">
              <w:rPr>
                <w:rFonts w:eastAsia="Times New Roman" w:cstheme="minorHAnsi"/>
                <w:sz w:val="24"/>
                <w:szCs w:val="24"/>
              </w:rPr>
              <w:t xml:space="preserve"> a quality assurance report based on his/her monitoring/observation</w:t>
            </w:r>
            <w:r>
              <w:rPr>
                <w:rFonts w:eastAsia="Times New Roman" w:cstheme="minorHAnsi"/>
                <w:sz w:val="24"/>
                <w:szCs w:val="24"/>
              </w:rPr>
              <w:t>s</w:t>
            </w:r>
            <w:r w:rsidR="000E72DD" w:rsidRPr="008161EF">
              <w:rPr>
                <w:rFonts w:eastAsia="Times New Roman" w:cstheme="minorHAnsi"/>
                <w:sz w:val="24"/>
                <w:szCs w:val="24"/>
              </w:rPr>
              <w:t xml:space="preserve"> during data collection by the external research institution.</w:t>
            </w:r>
          </w:p>
          <w:p w14:paraId="133A4547" w14:textId="47BE5643" w:rsidR="00086141" w:rsidRPr="001A15F9" w:rsidRDefault="00B94716" w:rsidP="001A15F9">
            <w:pPr>
              <w:pStyle w:val="ListParagraph"/>
              <w:numPr>
                <w:ilvl w:val="0"/>
                <w:numId w:val="2"/>
              </w:numPr>
              <w:spacing w:line="240" w:lineRule="auto"/>
              <w:jc w:val="both"/>
              <w:textAlignment w:val="baseline"/>
              <w:rPr>
                <w:rFonts w:eastAsia="Times New Roman" w:cstheme="minorHAnsi"/>
                <w:sz w:val="24"/>
                <w:szCs w:val="24"/>
              </w:rPr>
            </w:pPr>
            <w:r>
              <w:rPr>
                <w:rFonts w:eastAsia="Times New Roman" w:cstheme="minorHAnsi"/>
                <w:sz w:val="24"/>
                <w:szCs w:val="24"/>
              </w:rPr>
              <w:t>R</w:t>
            </w:r>
            <w:r w:rsidR="000E72DD" w:rsidRPr="008161EF">
              <w:rPr>
                <w:rFonts w:eastAsia="Times New Roman" w:cstheme="minorHAnsi"/>
                <w:sz w:val="24"/>
                <w:szCs w:val="24"/>
              </w:rPr>
              <w:t xml:space="preserve">eview and provide comments on the draft </w:t>
            </w:r>
            <w:r w:rsidRPr="0082645F">
              <w:rPr>
                <w:rFonts w:eastAsia="Times New Roman" w:cstheme="minorHAnsi"/>
                <w:sz w:val="24"/>
                <w:szCs w:val="24"/>
              </w:rPr>
              <w:t>b</w:t>
            </w:r>
            <w:r w:rsidR="000E72DD" w:rsidRPr="008161EF">
              <w:rPr>
                <w:rFonts w:eastAsia="Times New Roman" w:cstheme="minorHAnsi"/>
                <w:sz w:val="24"/>
                <w:szCs w:val="24"/>
              </w:rPr>
              <w:t xml:space="preserve">aseline survey report </w:t>
            </w:r>
            <w:r>
              <w:rPr>
                <w:rFonts w:eastAsia="Times New Roman" w:cstheme="minorHAnsi"/>
                <w:sz w:val="24"/>
                <w:szCs w:val="24"/>
              </w:rPr>
              <w:t>prepared</w:t>
            </w:r>
            <w:r w:rsidR="000E72DD" w:rsidRPr="008161EF">
              <w:rPr>
                <w:rFonts w:eastAsia="Times New Roman" w:cstheme="minorHAnsi"/>
                <w:sz w:val="24"/>
                <w:szCs w:val="24"/>
              </w:rPr>
              <w:t xml:space="preserve"> by the </w:t>
            </w:r>
            <w:r w:rsidR="00F47B5D" w:rsidRPr="008161EF">
              <w:rPr>
                <w:rFonts w:eastAsia="Times New Roman" w:cstheme="minorHAnsi"/>
                <w:sz w:val="24"/>
                <w:szCs w:val="24"/>
              </w:rPr>
              <w:t>external research institution.</w:t>
            </w:r>
          </w:p>
        </w:tc>
      </w:tr>
      <w:tr w:rsidR="00086141" w:rsidRPr="00086141" w14:paraId="55C94F97" w14:textId="77777777" w:rsidTr="00086141">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04D911F6" w14:textId="7157E656" w:rsidR="00086141" w:rsidRPr="008161EF" w:rsidRDefault="00086141" w:rsidP="00086141">
            <w:pPr>
              <w:spacing w:before="40" w:after="54" w:line="240" w:lineRule="auto"/>
              <w:rPr>
                <w:rFonts w:eastAsia="Times New Roman" w:cstheme="minorHAnsi"/>
                <w:sz w:val="24"/>
                <w:szCs w:val="24"/>
              </w:rPr>
            </w:pPr>
            <w:r w:rsidRPr="008161EF">
              <w:rPr>
                <w:rFonts w:eastAsia="Times New Roman" w:cstheme="minorHAnsi"/>
                <w:color w:val="000000"/>
                <w:sz w:val="24"/>
                <w:szCs w:val="24"/>
              </w:rPr>
              <w:lastRenderedPageBreak/>
              <w:t>Methodology</w:t>
            </w:r>
            <w:r w:rsidR="00145C29" w:rsidRPr="008161EF">
              <w:rPr>
                <w:rFonts w:eastAsia="Times New Roman" w:cstheme="minorHAnsi"/>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7E822DA1" w14:textId="491A435A" w:rsidR="00F75391" w:rsidRPr="008161EF" w:rsidRDefault="00785E6A" w:rsidP="00785E6A">
            <w:pPr>
              <w:spacing w:line="240" w:lineRule="auto"/>
              <w:jc w:val="both"/>
              <w:rPr>
                <w:rFonts w:eastAsia="Times New Roman" w:cstheme="minorHAnsi"/>
                <w:color w:val="000000"/>
                <w:sz w:val="24"/>
                <w:szCs w:val="24"/>
              </w:rPr>
            </w:pPr>
            <w:r w:rsidRPr="008161EF">
              <w:rPr>
                <w:rFonts w:eastAsia="Times New Roman" w:cstheme="minorHAnsi"/>
                <w:color w:val="000000"/>
                <w:sz w:val="24"/>
                <w:szCs w:val="24"/>
              </w:rPr>
              <w:t xml:space="preserve">The </w:t>
            </w:r>
            <w:r w:rsidR="00967CCB" w:rsidRPr="0082645F">
              <w:rPr>
                <w:rFonts w:eastAsia="Times New Roman" w:cstheme="minorHAnsi"/>
                <w:color w:val="000000"/>
                <w:sz w:val="24"/>
                <w:szCs w:val="24"/>
              </w:rPr>
              <w:t xml:space="preserve">consultant </w:t>
            </w:r>
            <w:r w:rsidR="009B1210">
              <w:rPr>
                <w:rFonts w:eastAsia="Times New Roman" w:cstheme="minorHAnsi"/>
                <w:color w:val="000000"/>
                <w:sz w:val="24"/>
                <w:szCs w:val="24"/>
              </w:rPr>
              <w:t xml:space="preserve">will develop and </w:t>
            </w:r>
            <w:proofErr w:type="spellStart"/>
            <w:r w:rsidR="009B1210">
              <w:rPr>
                <w:rFonts w:eastAsia="Times New Roman" w:cstheme="minorHAnsi"/>
                <w:color w:val="000000"/>
                <w:sz w:val="24"/>
                <w:szCs w:val="24"/>
              </w:rPr>
              <w:t>finalise</w:t>
            </w:r>
            <w:proofErr w:type="spellEnd"/>
            <w:r w:rsidRPr="008161EF">
              <w:rPr>
                <w:rFonts w:eastAsia="Times New Roman" w:cstheme="minorHAnsi"/>
                <w:color w:val="000000"/>
                <w:sz w:val="24"/>
                <w:szCs w:val="24"/>
              </w:rPr>
              <w:t xml:space="preserve"> </w:t>
            </w:r>
            <w:r w:rsidR="009B1210">
              <w:rPr>
                <w:rFonts w:eastAsia="Times New Roman" w:cstheme="minorHAnsi"/>
                <w:color w:val="000000"/>
                <w:sz w:val="24"/>
                <w:szCs w:val="24"/>
              </w:rPr>
              <w:t>the detailed</w:t>
            </w:r>
            <w:r w:rsidRPr="008161EF">
              <w:rPr>
                <w:rFonts w:eastAsia="Times New Roman" w:cstheme="minorHAnsi"/>
                <w:color w:val="000000"/>
                <w:sz w:val="24"/>
                <w:szCs w:val="24"/>
              </w:rPr>
              <w:t xml:space="preserve"> methodology </w:t>
            </w:r>
            <w:r w:rsidR="00D1639A" w:rsidRPr="008161EF">
              <w:rPr>
                <w:rFonts w:eastAsia="Times New Roman" w:cstheme="minorHAnsi"/>
                <w:color w:val="000000"/>
                <w:sz w:val="24"/>
                <w:szCs w:val="24"/>
              </w:rPr>
              <w:t xml:space="preserve">for the study to collect baseline data </w:t>
            </w:r>
            <w:r w:rsidR="00C77295" w:rsidRPr="008161EF">
              <w:rPr>
                <w:rFonts w:eastAsia="Times New Roman" w:cstheme="minorHAnsi"/>
                <w:color w:val="000000"/>
                <w:sz w:val="24"/>
                <w:szCs w:val="24"/>
              </w:rPr>
              <w:t xml:space="preserve">in an ethical </w:t>
            </w:r>
            <w:r w:rsidR="00F75391" w:rsidRPr="0082645F">
              <w:rPr>
                <w:rFonts w:eastAsia="Times New Roman" w:cstheme="minorHAnsi"/>
                <w:color w:val="000000"/>
                <w:sz w:val="24"/>
                <w:szCs w:val="24"/>
              </w:rPr>
              <w:t>manner</w:t>
            </w:r>
            <w:r w:rsidR="00C77295" w:rsidRPr="008161EF">
              <w:rPr>
                <w:rFonts w:eastAsia="Times New Roman" w:cstheme="minorHAnsi"/>
                <w:color w:val="000000"/>
                <w:sz w:val="24"/>
                <w:szCs w:val="24"/>
              </w:rPr>
              <w:t xml:space="preserve"> </w:t>
            </w:r>
            <w:r w:rsidR="00F75391" w:rsidRPr="0082645F">
              <w:rPr>
                <w:rFonts w:eastAsia="Times New Roman" w:cstheme="minorHAnsi"/>
                <w:color w:val="000000"/>
                <w:sz w:val="24"/>
                <w:szCs w:val="24"/>
              </w:rPr>
              <w:t>for</w:t>
            </w:r>
            <w:r w:rsidR="00D1639A" w:rsidRPr="008161EF">
              <w:rPr>
                <w:rFonts w:eastAsia="Times New Roman" w:cstheme="minorHAnsi"/>
                <w:color w:val="000000"/>
                <w:sz w:val="24"/>
                <w:szCs w:val="24"/>
              </w:rPr>
              <w:t xml:space="preserve"> </w:t>
            </w:r>
            <w:r w:rsidR="00F75391" w:rsidRPr="0082645F">
              <w:rPr>
                <w:rFonts w:eastAsia="Times New Roman" w:cstheme="minorHAnsi"/>
                <w:color w:val="000000"/>
                <w:sz w:val="24"/>
                <w:szCs w:val="24"/>
              </w:rPr>
              <w:t xml:space="preserve">specific </w:t>
            </w:r>
            <w:r w:rsidR="00D1639A" w:rsidRPr="008161EF">
              <w:rPr>
                <w:rFonts w:eastAsia="Times New Roman" w:cstheme="minorHAnsi"/>
                <w:color w:val="000000"/>
                <w:sz w:val="24"/>
                <w:szCs w:val="24"/>
              </w:rPr>
              <w:t xml:space="preserve">Gender </w:t>
            </w:r>
            <w:proofErr w:type="spellStart"/>
            <w:r w:rsidR="00D1639A" w:rsidRPr="008161EF">
              <w:rPr>
                <w:rFonts w:eastAsia="Times New Roman" w:cstheme="minorHAnsi"/>
                <w:color w:val="000000"/>
                <w:sz w:val="24"/>
                <w:szCs w:val="24"/>
              </w:rPr>
              <w:t>programme</w:t>
            </w:r>
            <w:proofErr w:type="spellEnd"/>
            <w:r w:rsidR="00F75391" w:rsidRPr="0082645F">
              <w:rPr>
                <w:rFonts w:eastAsia="Times New Roman" w:cstheme="minorHAnsi"/>
                <w:color w:val="000000"/>
                <w:sz w:val="24"/>
                <w:szCs w:val="24"/>
              </w:rPr>
              <w:t xml:space="preserve"> indicator</w:t>
            </w:r>
            <w:r w:rsidR="009B1210">
              <w:rPr>
                <w:rFonts w:eastAsia="Times New Roman" w:cstheme="minorHAnsi"/>
                <w:color w:val="000000"/>
                <w:sz w:val="24"/>
                <w:szCs w:val="24"/>
              </w:rPr>
              <w:t xml:space="preserve"> </w:t>
            </w:r>
            <w:r w:rsidR="009B1210" w:rsidRPr="00C50DD6">
              <w:rPr>
                <w:rFonts w:cstheme="minorHAnsi"/>
                <w:sz w:val="24"/>
                <w:szCs w:val="24"/>
              </w:rPr>
              <w:t>in consultation with the UNFPA team</w:t>
            </w:r>
            <w:r w:rsidR="009B1210">
              <w:rPr>
                <w:rFonts w:cstheme="minorHAnsi"/>
                <w:sz w:val="24"/>
                <w:szCs w:val="24"/>
              </w:rPr>
              <w:t xml:space="preserve"> following the CP10 RRF, Gender </w:t>
            </w:r>
            <w:proofErr w:type="spellStart"/>
            <w:r w:rsidR="009B1210">
              <w:rPr>
                <w:rFonts w:cstheme="minorHAnsi"/>
                <w:sz w:val="24"/>
                <w:szCs w:val="24"/>
              </w:rPr>
              <w:t>programme</w:t>
            </w:r>
            <w:proofErr w:type="spellEnd"/>
            <w:r w:rsidR="009B1210">
              <w:rPr>
                <w:rFonts w:cstheme="minorHAnsi"/>
                <w:sz w:val="24"/>
                <w:szCs w:val="24"/>
              </w:rPr>
              <w:t xml:space="preserve"> </w:t>
            </w:r>
            <w:r w:rsidR="009B1210" w:rsidRPr="00C50DD6">
              <w:rPr>
                <w:rFonts w:cstheme="minorHAnsi"/>
                <w:sz w:val="24"/>
                <w:szCs w:val="24"/>
              </w:rPr>
              <w:t>T</w:t>
            </w:r>
            <w:r w:rsidR="009B1210">
              <w:rPr>
                <w:rFonts w:cstheme="minorHAnsi"/>
                <w:sz w:val="24"/>
                <w:szCs w:val="24"/>
              </w:rPr>
              <w:t>heory of Change (</w:t>
            </w:r>
            <w:proofErr w:type="spellStart"/>
            <w:r w:rsidR="009B1210">
              <w:rPr>
                <w:rFonts w:cstheme="minorHAnsi"/>
                <w:sz w:val="24"/>
                <w:szCs w:val="24"/>
              </w:rPr>
              <w:t>ToC</w:t>
            </w:r>
            <w:proofErr w:type="spellEnd"/>
            <w:r w:rsidR="009B1210">
              <w:rPr>
                <w:rFonts w:cstheme="minorHAnsi"/>
                <w:sz w:val="24"/>
                <w:szCs w:val="24"/>
              </w:rPr>
              <w:t xml:space="preserve">), </w:t>
            </w:r>
            <w:r w:rsidR="009B1210" w:rsidRPr="00C50DD6">
              <w:rPr>
                <w:rFonts w:cstheme="minorHAnsi"/>
                <w:sz w:val="24"/>
                <w:szCs w:val="24"/>
              </w:rPr>
              <w:t xml:space="preserve">and </w:t>
            </w:r>
            <w:r w:rsidR="009B1210">
              <w:rPr>
                <w:rFonts w:cstheme="minorHAnsi"/>
                <w:sz w:val="24"/>
                <w:szCs w:val="24"/>
              </w:rPr>
              <w:t xml:space="preserve">detailed </w:t>
            </w:r>
            <w:r w:rsidR="009B1210" w:rsidRPr="00C50DD6">
              <w:rPr>
                <w:rFonts w:cstheme="minorHAnsi"/>
                <w:sz w:val="24"/>
                <w:szCs w:val="24"/>
              </w:rPr>
              <w:t xml:space="preserve">M&amp;E </w:t>
            </w:r>
            <w:r w:rsidR="009B1210">
              <w:rPr>
                <w:rFonts w:cstheme="minorHAnsi"/>
                <w:sz w:val="24"/>
                <w:szCs w:val="24"/>
              </w:rPr>
              <w:t>F</w:t>
            </w:r>
            <w:r w:rsidR="009B1210" w:rsidRPr="00C50DD6">
              <w:rPr>
                <w:rFonts w:cstheme="minorHAnsi"/>
                <w:sz w:val="24"/>
                <w:szCs w:val="24"/>
              </w:rPr>
              <w:t>ramework.</w:t>
            </w:r>
            <w:r w:rsidR="00D1639A" w:rsidRPr="008161EF">
              <w:rPr>
                <w:rFonts w:eastAsia="Times New Roman" w:cstheme="minorHAnsi"/>
                <w:color w:val="000000"/>
                <w:sz w:val="24"/>
                <w:szCs w:val="24"/>
              </w:rPr>
              <w:t xml:space="preserve"> </w:t>
            </w:r>
          </w:p>
          <w:p w14:paraId="1B91EAB7" w14:textId="02B5ECC0" w:rsidR="00767E64" w:rsidRDefault="00086141" w:rsidP="008161EF">
            <w:pPr>
              <w:spacing w:line="240" w:lineRule="auto"/>
              <w:jc w:val="both"/>
              <w:rPr>
                <w:rFonts w:cstheme="minorHAnsi"/>
                <w:sz w:val="24"/>
                <w:szCs w:val="24"/>
              </w:rPr>
            </w:pPr>
            <w:r w:rsidRPr="008161EF">
              <w:rPr>
                <w:rFonts w:eastAsia="Times New Roman" w:cstheme="minorHAnsi"/>
                <w:color w:val="000000"/>
                <w:sz w:val="24"/>
                <w:szCs w:val="24"/>
              </w:rPr>
              <w:t xml:space="preserve">The study </w:t>
            </w:r>
            <w:r w:rsidR="00D1639A" w:rsidRPr="008161EF">
              <w:rPr>
                <w:rFonts w:eastAsia="Times New Roman" w:cstheme="minorHAnsi"/>
                <w:color w:val="000000"/>
                <w:sz w:val="24"/>
                <w:szCs w:val="24"/>
              </w:rPr>
              <w:t xml:space="preserve">area </w:t>
            </w:r>
            <w:r w:rsidRPr="008161EF">
              <w:rPr>
                <w:rFonts w:eastAsia="Times New Roman" w:cstheme="minorHAnsi"/>
                <w:color w:val="000000"/>
                <w:sz w:val="24"/>
                <w:szCs w:val="24"/>
              </w:rPr>
              <w:t xml:space="preserve">will be selected based on </w:t>
            </w:r>
            <w:r w:rsidR="00D1639A" w:rsidRPr="008161EF">
              <w:rPr>
                <w:rFonts w:eastAsia="Times New Roman" w:cstheme="minorHAnsi"/>
                <w:color w:val="000000"/>
                <w:sz w:val="24"/>
                <w:szCs w:val="24"/>
              </w:rPr>
              <w:t xml:space="preserve">UNFPA CP10 </w:t>
            </w:r>
            <w:r w:rsidR="00D363C2" w:rsidRPr="008161EF">
              <w:rPr>
                <w:rFonts w:eastAsia="Times New Roman" w:cstheme="minorHAnsi"/>
                <w:color w:val="000000"/>
                <w:sz w:val="24"/>
                <w:szCs w:val="24"/>
              </w:rPr>
              <w:t xml:space="preserve">Gender </w:t>
            </w:r>
            <w:r w:rsidR="00D1639A" w:rsidRPr="008161EF">
              <w:rPr>
                <w:rFonts w:eastAsia="Times New Roman" w:cstheme="minorHAnsi"/>
                <w:color w:val="000000"/>
                <w:sz w:val="24"/>
                <w:szCs w:val="24"/>
              </w:rPr>
              <w:t>priority districts</w:t>
            </w:r>
            <w:r w:rsidR="00967CCB" w:rsidRPr="0082645F">
              <w:rPr>
                <w:rFonts w:eastAsia="Times New Roman" w:cstheme="minorHAnsi"/>
                <w:color w:val="000000"/>
                <w:sz w:val="24"/>
                <w:szCs w:val="24"/>
              </w:rPr>
              <w:t>.</w:t>
            </w:r>
            <w:r w:rsidRPr="008161EF">
              <w:rPr>
                <w:rFonts w:eastAsia="Times New Roman" w:cstheme="minorHAnsi"/>
                <w:color w:val="000000"/>
                <w:sz w:val="24"/>
                <w:szCs w:val="24"/>
              </w:rPr>
              <w:t xml:space="preserve"> </w:t>
            </w:r>
            <w:r w:rsidR="009B1210">
              <w:rPr>
                <w:rFonts w:eastAsia="Times New Roman" w:cstheme="minorHAnsi"/>
                <w:color w:val="000000"/>
                <w:sz w:val="24"/>
                <w:szCs w:val="24"/>
              </w:rPr>
              <w:t>A</w:t>
            </w:r>
            <w:r w:rsidR="009B1210">
              <w:rPr>
                <w:rFonts w:cstheme="minorHAnsi"/>
                <w:sz w:val="24"/>
                <w:szCs w:val="24"/>
              </w:rPr>
              <w:t xml:space="preserve"> sound and scientific sampling strategy </w:t>
            </w:r>
            <w:r w:rsidR="00D1639A" w:rsidRPr="008161EF">
              <w:rPr>
                <w:rFonts w:eastAsia="Times New Roman" w:cstheme="minorHAnsi"/>
                <w:color w:val="000000"/>
                <w:sz w:val="24"/>
                <w:szCs w:val="24"/>
              </w:rPr>
              <w:t xml:space="preserve">will be used to determine the </w:t>
            </w:r>
            <w:r w:rsidRPr="008161EF">
              <w:rPr>
                <w:rFonts w:eastAsia="Times New Roman" w:cstheme="minorHAnsi"/>
                <w:color w:val="000000"/>
                <w:sz w:val="24"/>
                <w:szCs w:val="24"/>
              </w:rPr>
              <w:t xml:space="preserve">sample size </w:t>
            </w:r>
            <w:r w:rsidR="00967CCB" w:rsidRPr="0082645F">
              <w:rPr>
                <w:rFonts w:eastAsia="Times New Roman" w:cstheme="minorHAnsi"/>
                <w:color w:val="000000"/>
                <w:sz w:val="24"/>
                <w:szCs w:val="24"/>
              </w:rPr>
              <w:t xml:space="preserve">to collect primary data from </w:t>
            </w:r>
            <w:proofErr w:type="spellStart"/>
            <w:r w:rsidR="00D1639A" w:rsidRPr="008161EF">
              <w:rPr>
                <w:rFonts w:eastAsia="Times New Roman" w:cstheme="minorHAnsi"/>
                <w:color w:val="000000"/>
                <w:sz w:val="24"/>
                <w:szCs w:val="24"/>
              </w:rPr>
              <w:t>programme</w:t>
            </w:r>
            <w:proofErr w:type="spellEnd"/>
            <w:r w:rsidR="00D1639A" w:rsidRPr="008161EF">
              <w:rPr>
                <w:rFonts w:eastAsia="Times New Roman" w:cstheme="minorHAnsi"/>
                <w:color w:val="000000"/>
                <w:sz w:val="24"/>
                <w:szCs w:val="24"/>
              </w:rPr>
              <w:t xml:space="preserve"> participants </w:t>
            </w:r>
            <w:r w:rsidR="00D1639A" w:rsidRPr="008161EF">
              <w:rPr>
                <w:rFonts w:eastAsia="Times New Roman" w:cstheme="minorHAnsi"/>
                <w:color w:val="000000"/>
                <w:sz w:val="24"/>
                <w:szCs w:val="24"/>
                <w:shd w:val="clear" w:color="auto" w:fill="FFFFFF"/>
              </w:rPr>
              <w:t>of community mobilization initiatives in priority districts</w:t>
            </w:r>
            <w:r w:rsidR="00070F97">
              <w:rPr>
                <w:rFonts w:eastAsia="Times New Roman" w:cstheme="minorHAnsi"/>
                <w:color w:val="000000"/>
                <w:sz w:val="24"/>
                <w:szCs w:val="24"/>
                <w:shd w:val="clear" w:color="auto" w:fill="FFFFFF"/>
              </w:rPr>
              <w:t xml:space="preserve"> and respondents will be selected in such a way to avoid </w:t>
            </w:r>
            <w:r w:rsidR="00070F97">
              <w:rPr>
                <w:rFonts w:cstheme="minorHAnsi"/>
                <w:sz w:val="24"/>
                <w:szCs w:val="24"/>
              </w:rPr>
              <w:t>any sampling biases</w:t>
            </w:r>
            <w:r w:rsidR="00D1639A" w:rsidRPr="008161EF">
              <w:rPr>
                <w:rFonts w:eastAsia="Times New Roman" w:cstheme="minorHAnsi"/>
                <w:color w:val="000000"/>
                <w:sz w:val="24"/>
                <w:szCs w:val="24"/>
              </w:rPr>
              <w:t xml:space="preserve">. </w:t>
            </w:r>
            <w:r w:rsidR="00967CCB" w:rsidRPr="0082645F">
              <w:rPr>
                <w:rFonts w:eastAsia="Times New Roman" w:cstheme="minorHAnsi"/>
                <w:color w:val="000000"/>
                <w:sz w:val="24"/>
                <w:szCs w:val="24"/>
              </w:rPr>
              <w:t>Additionally</w:t>
            </w:r>
            <w:r w:rsidR="00D1639A" w:rsidRPr="008161EF">
              <w:rPr>
                <w:rFonts w:eastAsia="Times New Roman" w:cstheme="minorHAnsi"/>
                <w:color w:val="000000"/>
                <w:sz w:val="24"/>
                <w:szCs w:val="24"/>
              </w:rPr>
              <w:t xml:space="preserve">, it includes specific methods of qualitative data collection from </w:t>
            </w:r>
            <w:proofErr w:type="spellStart"/>
            <w:r w:rsidR="00D1639A" w:rsidRPr="008161EF">
              <w:rPr>
                <w:rFonts w:eastAsia="Times New Roman" w:cstheme="minorHAnsi"/>
                <w:color w:val="000000"/>
                <w:sz w:val="24"/>
                <w:szCs w:val="24"/>
              </w:rPr>
              <w:t>programme</w:t>
            </w:r>
            <w:proofErr w:type="spellEnd"/>
            <w:r w:rsidR="00D1639A" w:rsidRPr="008161EF">
              <w:rPr>
                <w:rFonts w:eastAsia="Times New Roman" w:cstheme="minorHAnsi"/>
                <w:color w:val="000000"/>
                <w:sz w:val="24"/>
                <w:szCs w:val="24"/>
              </w:rPr>
              <w:t xml:space="preserve"> participants and stakeholders. </w:t>
            </w:r>
            <w:r w:rsidR="00767E64">
              <w:rPr>
                <w:rFonts w:cstheme="minorHAnsi"/>
                <w:sz w:val="24"/>
                <w:szCs w:val="24"/>
              </w:rPr>
              <w:t xml:space="preserve">Beyond the primary data collection, the consultant will be required to review secondary data sources, as relevant. </w:t>
            </w:r>
          </w:p>
          <w:p w14:paraId="6B0E5D42" w14:textId="52FD6C1F" w:rsidR="007C625D" w:rsidRPr="0082645F" w:rsidRDefault="00086141" w:rsidP="00086141">
            <w:pPr>
              <w:spacing w:line="240" w:lineRule="auto"/>
              <w:jc w:val="both"/>
              <w:rPr>
                <w:rFonts w:eastAsia="Times New Roman" w:cstheme="minorHAnsi"/>
                <w:color w:val="000000"/>
                <w:sz w:val="24"/>
                <w:szCs w:val="24"/>
              </w:rPr>
            </w:pPr>
            <w:r w:rsidRPr="0082645F">
              <w:rPr>
                <w:rFonts w:eastAsia="Times New Roman" w:cstheme="minorHAnsi"/>
                <w:color w:val="000000"/>
                <w:sz w:val="24"/>
                <w:szCs w:val="24"/>
              </w:rPr>
              <w:t xml:space="preserve">The </w:t>
            </w:r>
            <w:r w:rsidR="00396611">
              <w:rPr>
                <w:rFonts w:eastAsia="Times New Roman" w:cstheme="minorHAnsi"/>
                <w:color w:val="000000"/>
                <w:sz w:val="24"/>
                <w:szCs w:val="24"/>
              </w:rPr>
              <w:t>methodology</w:t>
            </w:r>
            <w:r w:rsidR="00396611" w:rsidRPr="0082645F">
              <w:rPr>
                <w:rFonts w:eastAsia="Times New Roman" w:cstheme="minorHAnsi"/>
                <w:color w:val="000000"/>
                <w:sz w:val="24"/>
                <w:szCs w:val="24"/>
              </w:rPr>
              <w:t xml:space="preserve"> </w:t>
            </w:r>
            <w:r w:rsidRPr="0082645F">
              <w:rPr>
                <w:rFonts w:eastAsia="Times New Roman" w:cstheme="minorHAnsi"/>
                <w:color w:val="000000"/>
                <w:sz w:val="24"/>
                <w:szCs w:val="24"/>
              </w:rPr>
              <w:t xml:space="preserve">will </w:t>
            </w:r>
            <w:r w:rsidR="00D1639A" w:rsidRPr="0082645F">
              <w:rPr>
                <w:rFonts w:eastAsia="Times New Roman" w:cstheme="minorHAnsi"/>
                <w:color w:val="000000"/>
                <w:sz w:val="24"/>
                <w:szCs w:val="24"/>
              </w:rPr>
              <w:t xml:space="preserve">clearly </w:t>
            </w:r>
            <w:r w:rsidRPr="0082645F">
              <w:rPr>
                <w:rFonts w:eastAsia="Times New Roman" w:cstheme="minorHAnsi"/>
                <w:color w:val="000000"/>
                <w:sz w:val="24"/>
                <w:szCs w:val="24"/>
              </w:rPr>
              <w:t>guide</w:t>
            </w:r>
            <w:r w:rsidR="007C625D" w:rsidRPr="0082645F">
              <w:rPr>
                <w:rFonts w:eastAsia="Times New Roman" w:cstheme="minorHAnsi"/>
                <w:color w:val="000000"/>
                <w:sz w:val="24"/>
                <w:szCs w:val="24"/>
              </w:rPr>
              <w:t xml:space="preserve"> the </w:t>
            </w:r>
            <w:r w:rsidR="00B25A3C">
              <w:rPr>
                <w:rFonts w:eastAsia="Times New Roman" w:cstheme="minorHAnsi"/>
                <w:color w:val="000000"/>
                <w:sz w:val="24"/>
                <w:szCs w:val="24"/>
              </w:rPr>
              <w:t xml:space="preserve">quality </w:t>
            </w:r>
            <w:r w:rsidR="007C625D" w:rsidRPr="0082645F">
              <w:rPr>
                <w:rFonts w:eastAsia="Times New Roman" w:cstheme="minorHAnsi"/>
                <w:color w:val="000000"/>
                <w:sz w:val="24"/>
                <w:szCs w:val="24"/>
              </w:rPr>
              <w:t>data</w:t>
            </w:r>
            <w:r w:rsidRPr="008161EF">
              <w:rPr>
                <w:rFonts w:eastAsia="Times New Roman" w:cstheme="minorHAnsi"/>
                <w:color w:val="000000"/>
                <w:sz w:val="24"/>
                <w:szCs w:val="24"/>
              </w:rPr>
              <w:t xml:space="preserve"> collect</w:t>
            </w:r>
            <w:r w:rsidR="007C625D" w:rsidRPr="0082645F">
              <w:rPr>
                <w:rFonts w:eastAsia="Times New Roman" w:cstheme="minorHAnsi"/>
                <w:color w:val="000000"/>
                <w:sz w:val="24"/>
                <w:szCs w:val="24"/>
              </w:rPr>
              <w:t>ion of</w:t>
            </w:r>
            <w:r w:rsidRPr="0082645F">
              <w:rPr>
                <w:rFonts w:eastAsia="Times New Roman" w:cstheme="minorHAnsi"/>
                <w:color w:val="000000"/>
                <w:sz w:val="24"/>
                <w:szCs w:val="24"/>
              </w:rPr>
              <w:t xml:space="preserve"> both quantitative and qualitative data simultaneously and </w:t>
            </w:r>
            <w:r w:rsidR="007C625D" w:rsidRPr="0082645F">
              <w:rPr>
                <w:rFonts w:eastAsia="Times New Roman" w:cstheme="minorHAnsi"/>
                <w:color w:val="000000"/>
                <w:sz w:val="24"/>
                <w:szCs w:val="24"/>
              </w:rPr>
              <w:t xml:space="preserve">the </w:t>
            </w:r>
            <w:r w:rsidR="00785E6A" w:rsidRPr="0082645F">
              <w:rPr>
                <w:rFonts w:eastAsia="Times New Roman" w:cstheme="minorHAnsi"/>
                <w:color w:val="000000"/>
                <w:sz w:val="24"/>
                <w:szCs w:val="24"/>
              </w:rPr>
              <w:t>develop</w:t>
            </w:r>
            <w:r w:rsidR="007C625D" w:rsidRPr="0082645F">
              <w:rPr>
                <w:rFonts w:eastAsia="Times New Roman" w:cstheme="minorHAnsi"/>
                <w:color w:val="000000"/>
                <w:sz w:val="24"/>
                <w:szCs w:val="24"/>
              </w:rPr>
              <w:t xml:space="preserve">ment </w:t>
            </w:r>
            <w:r w:rsidR="001A15F9" w:rsidRPr="0082645F">
              <w:rPr>
                <w:rFonts w:eastAsia="Times New Roman" w:cstheme="minorHAnsi"/>
                <w:color w:val="000000"/>
                <w:sz w:val="24"/>
                <w:szCs w:val="24"/>
              </w:rPr>
              <w:t>of baseline</w:t>
            </w:r>
            <w:r w:rsidR="00D363C2" w:rsidRPr="0082645F">
              <w:rPr>
                <w:rFonts w:eastAsia="Times New Roman" w:cstheme="minorHAnsi"/>
                <w:color w:val="000000"/>
                <w:sz w:val="24"/>
                <w:szCs w:val="24"/>
              </w:rPr>
              <w:t xml:space="preserve"> survey data collection </w:t>
            </w:r>
            <w:r w:rsidRPr="0082645F">
              <w:rPr>
                <w:rFonts w:eastAsia="Times New Roman" w:cstheme="minorHAnsi"/>
                <w:color w:val="000000"/>
                <w:sz w:val="24"/>
                <w:szCs w:val="24"/>
              </w:rPr>
              <w:t>tools.</w:t>
            </w:r>
          </w:p>
          <w:p w14:paraId="4AC9A875" w14:textId="36941FA9" w:rsidR="007C625D" w:rsidRDefault="00086141" w:rsidP="0082645F">
            <w:pPr>
              <w:spacing w:line="240" w:lineRule="auto"/>
              <w:jc w:val="both"/>
              <w:rPr>
                <w:rFonts w:eastAsia="Times New Roman" w:cstheme="minorHAnsi"/>
                <w:color w:val="000000"/>
                <w:sz w:val="24"/>
                <w:szCs w:val="24"/>
              </w:rPr>
            </w:pPr>
            <w:r w:rsidRPr="0082645F">
              <w:rPr>
                <w:rFonts w:eastAsia="Times New Roman" w:cstheme="minorHAnsi"/>
                <w:color w:val="000000"/>
                <w:sz w:val="24"/>
                <w:szCs w:val="24"/>
              </w:rPr>
              <w:t xml:space="preserve">The </w:t>
            </w:r>
            <w:r w:rsidR="00396611">
              <w:rPr>
                <w:rFonts w:eastAsia="Times New Roman" w:cstheme="minorHAnsi"/>
                <w:color w:val="000000"/>
                <w:sz w:val="24"/>
                <w:szCs w:val="24"/>
              </w:rPr>
              <w:t xml:space="preserve">methodology </w:t>
            </w:r>
            <w:r w:rsidRPr="0082645F">
              <w:rPr>
                <w:rFonts w:eastAsia="Times New Roman" w:cstheme="minorHAnsi"/>
                <w:color w:val="000000"/>
                <w:sz w:val="24"/>
                <w:szCs w:val="24"/>
              </w:rPr>
              <w:t>will suggest that the confidentiality of the data will be ensured</w:t>
            </w:r>
            <w:r w:rsidR="00D1639A" w:rsidRPr="0082645F">
              <w:rPr>
                <w:rFonts w:eastAsia="Times New Roman" w:cstheme="minorHAnsi"/>
                <w:color w:val="000000"/>
                <w:sz w:val="24"/>
                <w:szCs w:val="24"/>
              </w:rPr>
              <w:t xml:space="preserve"> and</w:t>
            </w:r>
            <w:r w:rsidRPr="0082645F">
              <w:rPr>
                <w:rFonts w:eastAsia="Times New Roman" w:cstheme="minorHAnsi"/>
                <w:color w:val="000000"/>
                <w:sz w:val="24"/>
                <w:szCs w:val="24"/>
              </w:rPr>
              <w:t xml:space="preserve"> propose a mechanism that </w:t>
            </w:r>
            <w:r w:rsidR="007C625D">
              <w:rPr>
                <w:rFonts w:eastAsia="Times New Roman" w:cstheme="minorHAnsi"/>
                <w:color w:val="000000"/>
                <w:sz w:val="24"/>
                <w:szCs w:val="24"/>
              </w:rPr>
              <w:t>will allow UNFPA to</w:t>
            </w:r>
            <w:r w:rsidR="007C625D" w:rsidRPr="0082645F">
              <w:rPr>
                <w:rFonts w:eastAsia="Times New Roman" w:cstheme="minorHAnsi"/>
                <w:color w:val="000000"/>
                <w:sz w:val="24"/>
                <w:szCs w:val="24"/>
              </w:rPr>
              <w:t xml:space="preserve"> </w:t>
            </w:r>
            <w:r w:rsidRPr="0082645F">
              <w:rPr>
                <w:rFonts w:eastAsia="Times New Roman" w:cstheme="minorHAnsi"/>
                <w:color w:val="000000"/>
                <w:sz w:val="24"/>
                <w:szCs w:val="24"/>
              </w:rPr>
              <w:t>approve</w:t>
            </w:r>
            <w:r w:rsidR="007C625D">
              <w:rPr>
                <w:rFonts w:eastAsia="Times New Roman" w:cstheme="minorHAnsi"/>
                <w:color w:val="000000"/>
                <w:sz w:val="24"/>
                <w:szCs w:val="24"/>
              </w:rPr>
              <w:t xml:space="preserve"> </w:t>
            </w:r>
            <w:r w:rsidRPr="0082645F">
              <w:rPr>
                <w:rFonts w:eastAsia="Times New Roman" w:cstheme="minorHAnsi"/>
                <w:color w:val="000000"/>
                <w:sz w:val="24"/>
                <w:szCs w:val="24"/>
              </w:rPr>
              <w:t xml:space="preserve">tools and </w:t>
            </w:r>
            <w:r w:rsidR="000531DC" w:rsidRPr="0082645F">
              <w:rPr>
                <w:rFonts w:eastAsia="Times New Roman" w:cstheme="minorHAnsi"/>
                <w:color w:val="000000"/>
                <w:sz w:val="24"/>
                <w:szCs w:val="24"/>
              </w:rPr>
              <w:t>process</w:t>
            </w:r>
            <w:r w:rsidRPr="0082645F">
              <w:rPr>
                <w:rFonts w:eastAsia="Times New Roman" w:cstheme="minorHAnsi"/>
                <w:color w:val="000000"/>
                <w:sz w:val="24"/>
                <w:szCs w:val="24"/>
              </w:rPr>
              <w:t>. Confidentiality will be maintained at all times throughout the training of interviewers, including the definition of confidentiality and ways to maintain confidentiali</w:t>
            </w:r>
            <w:r w:rsidRPr="0082645F">
              <w:rPr>
                <w:rFonts w:eastAsia="Times New Roman" w:cstheme="minorHAnsi"/>
                <w:color w:val="000000"/>
                <w:sz w:val="24"/>
                <w:szCs w:val="24"/>
              </w:rPr>
              <w:softHyphen/>
              <w:t xml:space="preserve">ty during </w:t>
            </w:r>
            <w:r w:rsidR="007E2AA5">
              <w:rPr>
                <w:rFonts w:eastAsia="Times New Roman" w:cstheme="minorHAnsi"/>
                <w:color w:val="000000"/>
                <w:sz w:val="24"/>
                <w:szCs w:val="24"/>
              </w:rPr>
              <w:t xml:space="preserve">and after </w:t>
            </w:r>
            <w:r w:rsidRPr="0082645F">
              <w:rPr>
                <w:rFonts w:eastAsia="Times New Roman" w:cstheme="minorHAnsi"/>
                <w:color w:val="000000"/>
                <w:sz w:val="24"/>
                <w:szCs w:val="24"/>
              </w:rPr>
              <w:t>data collection.</w:t>
            </w:r>
          </w:p>
          <w:p w14:paraId="352133B4" w14:textId="626429D2" w:rsidR="009B1210" w:rsidRPr="008161EF" w:rsidRDefault="009B1210" w:rsidP="008161EF">
            <w:pPr>
              <w:jc w:val="both"/>
              <w:rPr>
                <w:rFonts w:cstheme="minorHAnsi"/>
                <w:sz w:val="24"/>
                <w:szCs w:val="24"/>
              </w:rPr>
            </w:pPr>
            <w:r w:rsidRPr="008161EF">
              <w:rPr>
                <w:rFonts w:eastAsia="Times New Roman" w:cstheme="minorHAnsi"/>
                <w:color w:val="000000"/>
                <w:sz w:val="24"/>
                <w:szCs w:val="24"/>
              </w:rPr>
              <w:t>The design of the methodology and data collection tools for baseline should take into consideration the COVID</w:t>
            </w:r>
            <w:r w:rsidR="00767E64" w:rsidRPr="008161EF">
              <w:rPr>
                <w:rFonts w:eastAsia="Times New Roman" w:cstheme="minorHAnsi"/>
                <w:color w:val="000000"/>
                <w:sz w:val="24"/>
                <w:szCs w:val="24"/>
              </w:rPr>
              <w:t>-</w:t>
            </w:r>
            <w:r w:rsidRPr="008161EF">
              <w:rPr>
                <w:rFonts w:eastAsia="Times New Roman" w:cstheme="minorHAnsi"/>
                <w:color w:val="000000"/>
                <w:sz w:val="24"/>
                <w:szCs w:val="24"/>
              </w:rPr>
              <w:t>19 pandemic protocol and therefore consultant also has to plan for scenarios if COVID</w:t>
            </w:r>
            <w:r w:rsidR="00767E64" w:rsidRPr="008161EF">
              <w:rPr>
                <w:rFonts w:eastAsia="Times New Roman" w:cstheme="minorHAnsi"/>
                <w:color w:val="000000"/>
                <w:sz w:val="24"/>
                <w:szCs w:val="24"/>
              </w:rPr>
              <w:t>-</w:t>
            </w:r>
            <w:r w:rsidRPr="008161EF">
              <w:rPr>
                <w:rFonts w:eastAsia="Times New Roman" w:cstheme="minorHAnsi"/>
                <w:color w:val="000000"/>
                <w:sz w:val="24"/>
                <w:szCs w:val="24"/>
              </w:rPr>
              <w:t>19 strikes that time.</w:t>
            </w:r>
            <w:r>
              <w:rPr>
                <w:rFonts w:cstheme="minorHAnsi"/>
                <w:sz w:val="24"/>
                <w:szCs w:val="24"/>
              </w:rPr>
              <w:t xml:space="preserve">  </w:t>
            </w:r>
          </w:p>
        </w:tc>
      </w:tr>
      <w:tr w:rsidR="00086141" w:rsidRPr="00086141" w14:paraId="15AE1142" w14:textId="77777777" w:rsidTr="001A15F9">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2E6ECF09" w14:textId="77777777" w:rsidR="00086141" w:rsidRPr="001A15F9" w:rsidRDefault="00086141" w:rsidP="001A15F9">
            <w:pPr>
              <w:spacing w:line="240" w:lineRule="auto"/>
              <w:jc w:val="both"/>
              <w:rPr>
                <w:rFonts w:eastAsia="Times New Roman" w:cstheme="minorHAnsi"/>
                <w:color w:val="000000"/>
                <w:sz w:val="24"/>
                <w:szCs w:val="24"/>
              </w:rPr>
            </w:pPr>
            <w:r w:rsidRPr="001A15F9">
              <w:rPr>
                <w:rFonts w:eastAsia="Times New Roman" w:cstheme="minorHAnsi"/>
                <w:color w:val="000000"/>
                <w:sz w:val="24"/>
                <w:szCs w:val="24"/>
              </w:rPr>
              <w:t>Duration and working schedule: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8" w:type="dxa"/>
              <w:bottom w:w="0" w:type="dxa"/>
              <w:right w:w="148" w:type="dxa"/>
            </w:tcMar>
            <w:hideMark/>
          </w:tcPr>
          <w:p w14:paraId="3E5D2054" w14:textId="610DAEE0" w:rsidR="00086141" w:rsidRPr="001A15F9" w:rsidRDefault="001A15F9" w:rsidP="001A15F9">
            <w:pPr>
              <w:spacing w:line="240" w:lineRule="auto"/>
              <w:jc w:val="both"/>
              <w:rPr>
                <w:rFonts w:eastAsia="Times New Roman" w:cstheme="minorHAnsi"/>
                <w:color w:val="000000"/>
                <w:sz w:val="24"/>
                <w:szCs w:val="24"/>
              </w:rPr>
            </w:pPr>
            <w:r w:rsidRPr="001A15F9">
              <w:rPr>
                <w:rFonts w:eastAsia="Times New Roman" w:cstheme="minorHAnsi"/>
                <w:color w:val="000000"/>
                <w:sz w:val="24"/>
                <w:szCs w:val="24"/>
              </w:rPr>
              <w:t>4</w:t>
            </w:r>
            <w:r>
              <w:rPr>
                <w:rFonts w:eastAsia="Times New Roman" w:cstheme="minorHAnsi"/>
                <w:color w:val="000000"/>
                <w:sz w:val="24"/>
                <w:szCs w:val="24"/>
              </w:rPr>
              <w:t>0</w:t>
            </w:r>
            <w:r w:rsidR="00875AF8" w:rsidRPr="001A15F9">
              <w:rPr>
                <w:rFonts w:eastAsia="Times New Roman" w:cstheme="minorHAnsi"/>
                <w:color w:val="000000"/>
                <w:sz w:val="24"/>
                <w:szCs w:val="24"/>
              </w:rPr>
              <w:t xml:space="preserve"> </w:t>
            </w:r>
            <w:r w:rsidR="00086141" w:rsidRPr="001A15F9">
              <w:rPr>
                <w:rFonts w:eastAsia="Times New Roman" w:cstheme="minorHAnsi"/>
                <w:color w:val="000000"/>
                <w:sz w:val="24"/>
                <w:szCs w:val="24"/>
              </w:rPr>
              <w:t xml:space="preserve">working days over a period of </w:t>
            </w:r>
            <w:r>
              <w:rPr>
                <w:rFonts w:eastAsia="Times New Roman" w:cstheme="minorHAnsi"/>
                <w:color w:val="000000"/>
                <w:sz w:val="24"/>
                <w:szCs w:val="24"/>
              </w:rPr>
              <w:t>4</w:t>
            </w:r>
            <w:r w:rsidR="00086141" w:rsidRPr="001A15F9">
              <w:rPr>
                <w:rFonts w:eastAsia="Times New Roman" w:cstheme="minorHAnsi"/>
                <w:color w:val="000000"/>
                <w:sz w:val="24"/>
                <w:szCs w:val="24"/>
              </w:rPr>
              <w:t xml:space="preserve"> months starting from </w:t>
            </w:r>
            <w:r>
              <w:rPr>
                <w:rFonts w:eastAsia="Times New Roman" w:cstheme="minorHAnsi"/>
                <w:color w:val="000000"/>
                <w:sz w:val="24"/>
                <w:szCs w:val="24"/>
              </w:rPr>
              <w:t>August</w:t>
            </w:r>
            <w:r w:rsidR="00086141" w:rsidRPr="001A15F9">
              <w:rPr>
                <w:rFonts w:eastAsia="Times New Roman" w:cstheme="minorHAnsi"/>
                <w:color w:val="000000"/>
                <w:sz w:val="24"/>
                <w:szCs w:val="24"/>
              </w:rPr>
              <w:t xml:space="preserve"> to </w:t>
            </w:r>
            <w:r>
              <w:rPr>
                <w:rFonts w:eastAsia="Times New Roman" w:cstheme="minorHAnsi"/>
                <w:color w:val="000000"/>
                <w:sz w:val="24"/>
                <w:szCs w:val="24"/>
              </w:rPr>
              <w:t>November</w:t>
            </w:r>
            <w:r w:rsidR="00086141" w:rsidRPr="001A15F9">
              <w:rPr>
                <w:rFonts w:eastAsia="Times New Roman" w:cstheme="minorHAnsi"/>
                <w:color w:val="000000"/>
                <w:sz w:val="24"/>
                <w:szCs w:val="24"/>
              </w:rPr>
              <w:t xml:space="preserve"> 2022.</w:t>
            </w:r>
            <w:r>
              <w:rPr>
                <w:rFonts w:eastAsia="Times New Roman" w:cstheme="minorHAnsi"/>
                <w:color w:val="000000"/>
                <w:sz w:val="24"/>
                <w:szCs w:val="24"/>
              </w:rPr>
              <w:t> </w:t>
            </w:r>
          </w:p>
        </w:tc>
      </w:tr>
      <w:tr w:rsidR="00086141" w:rsidRPr="00086141" w14:paraId="03DE05D3" w14:textId="77777777" w:rsidTr="00086141">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51D8C32E" w14:textId="6F06BEF9" w:rsidR="00086141" w:rsidRPr="008161EF" w:rsidRDefault="00E67322" w:rsidP="00086141">
            <w:pPr>
              <w:spacing w:after="0" w:line="240" w:lineRule="auto"/>
              <w:rPr>
                <w:rFonts w:eastAsia="Times New Roman" w:cstheme="minorHAnsi"/>
                <w:sz w:val="24"/>
                <w:szCs w:val="24"/>
              </w:rPr>
            </w:pPr>
            <w:r w:rsidRPr="008161EF">
              <w:rPr>
                <w:rFonts w:eastAsia="Times New Roman" w:cstheme="minorHAnsi"/>
                <w:sz w:val="24"/>
                <w:szCs w:val="24"/>
              </w:rPr>
              <w:t>Deliverables</w:t>
            </w:r>
            <w:r w:rsidR="00967CCB" w:rsidRPr="008161EF">
              <w:rPr>
                <w:rFonts w:eastAsia="Times New Roman" w:cstheme="minorHAnsi"/>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03C48A04" w14:textId="2AB320AB" w:rsidR="00086141" w:rsidRPr="008161EF" w:rsidRDefault="00086141" w:rsidP="00086141">
            <w:pPr>
              <w:spacing w:line="240" w:lineRule="auto"/>
              <w:jc w:val="both"/>
              <w:rPr>
                <w:rFonts w:eastAsia="Times New Roman" w:cstheme="minorHAnsi"/>
                <w:color w:val="000000"/>
                <w:sz w:val="24"/>
                <w:szCs w:val="24"/>
              </w:rPr>
            </w:pPr>
            <w:r w:rsidRPr="008161EF">
              <w:rPr>
                <w:rFonts w:eastAsia="Times New Roman" w:cstheme="minorHAnsi"/>
                <w:color w:val="000000"/>
                <w:sz w:val="24"/>
                <w:szCs w:val="24"/>
              </w:rPr>
              <w:t xml:space="preserve">The consultant will </w:t>
            </w:r>
            <w:r w:rsidR="008A5CCE" w:rsidRPr="008161EF">
              <w:rPr>
                <w:rFonts w:eastAsia="Times New Roman" w:cstheme="minorHAnsi"/>
                <w:color w:val="000000"/>
                <w:sz w:val="24"/>
                <w:szCs w:val="24"/>
              </w:rPr>
              <w:t>submit the following deliverables</w:t>
            </w:r>
            <w:r w:rsidRPr="008161EF">
              <w:rPr>
                <w:rFonts w:eastAsia="Times New Roman" w:cstheme="minorHAnsi"/>
                <w:color w:val="000000"/>
                <w:sz w:val="24"/>
                <w:szCs w:val="24"/>
              </w:rPr>
              <w:t>: </w:t>
            </w:r>
          </w:p>
          <w:tbl>
            <w:tblPr>
              <w:tblStyle w:val="TableGrid"/>
              <w:tblW w:w="0" w:type="auto"/>
              <w:tblLook w:val="04A0" w:firstRow="1" w:lastRow="0" w:firstColumn="1" w:lastColumn="0" w:noHBand="0" w:noVBand="1"/>
            </w:tblPr>
            <w:tblGrid>
              <w:gridCol w:w="3572"/>
              <w:gridCol w:w="2790"/>
            </w:tblGrid>
            <w:tr w:rsidR="0015567C" w:rsidRPr="00967CCB" w14:paraId="6E765CEC" w14:textId="77777777" w:rsidTr="008161EF">
              <w:tc>
                <w:tcPr>
                  <w:tcW w:w="3572" w:type="dxa"/>
                </w:tcPr>
                <w:p w14:paraId="21CF2E17" w14:textId="77777777" w:rsidR="0015567C" w:rsidRPr="008161EF" w:rsidRDefault="0015567C" w:rsidP="008A5CCE">
                  <w:pPr>
                    <w:rPr>
                      <w:rFonts w:eastAsia="Times New Roman" w:cstheme="minorHAnsi"/>
                      <w:b/>
                      <w:sz w:val="24"/>
                      <w:szCs w:val="24"/>
                    </w:rPr>
                  </w:pPr>
                  <w:r w:rsidRPr="008161EF">
                    <w:rPr>
                      <w:rFonts w:eastAsia="Times New Roman" w:cstheme="minorHAnsi"/>
                      <w:b/>
                      <w:sz w:val="24"/>
                      <w:szCs w:val="24"/>
                    </w:rPr>
                    <w:lastRenderedPageBreak/>
                    <w:t>Deliverables</w:t>
                  </w:r>
                </w:p>
              </w:tc>
              <w:tc>
                <w:tcPr>
                  <w:tcW w:w="2790" w:type="dxa"/>
                </w:tcPr>
                <w:p w14:paraId="2427DA1D" w14:textId="77777777" w:rsidR="0015567C" w:rsidRPr="008161EF" w:rsidRDefault="0015567C" w:rsidP="008A5CCE">
                  <w:pPr>
                    <w:rPr>
                      <w:rFonts w:eastAsia="Times New Roman" w:cstheme="minorHAnsi"/>
                      <w:b/>
                      <w:sz w:val="24"/>
                      <w:szCs w:val="24"/>
                    </w:rPr>
                  </w:pPr>
                  <w:r w:rsidRPr="008161EF">
                    <w:rPr>
                      <w:rFonts w:eastAsia="Times New Roman" w:cstheme="minorHAnsi"/>
                      <w:b/>
                      <w:sz w:val="24"/>
                      <w:szCs w:val="24"/>
                    </w:rPr>
                    <w:t>Timeframe</w:t>
                  </w:r>
                </w:p>
              </w:tc>
            </w:tr>
            <w:tr w:rsidR="0015567C" w:rsidRPr="00967CCB" w14:paraId="4BC288C5" w14:textId="77777777" w:rsidTr="008161EF">
              <w:tc>
                <w:tcPr>
                  <w:tcW w:w="3572" w:type="dxa"/>
                </w:tcPr>
                <w:p w14:paraId="4DD7B688" w14:textId="04CABAC8" w:rsidR="00603746" w:rsidRPr="008161EF" w:rsidRDefault="0015567C" w:rsidP="008161EF">
                  <w:pPr>
                    <w:rPr>
                      <w:rFonts w:eastAsia="Times New Roman" w:cstheme="minorHAnsi"/>
                      <w:sz w:val="24"/>
                      <w:szCs w:val="24"/>
                    </w:rPr>
                  </w:pPr>
                  <w:r w:rsidRPr="008161EF">
                    <w:rPr>
                      <w:rFonts w:eastAsia="Times New Roman" w:cstheme="minorHAnsi"/>
                      <w:sz w:val="24"/>
                      <w:szCs w:val="24"/>
                    </w:rPr>
                    <w:t>Inception report that includes a</w:t>
                  </w:r>
                  <w:r w:rsidR="00603746" w:rsidRPr="00C50DD6">
                    <w:rPr>
                      <w:rFonts w:cstheme="minorHAnsi"/>
                      <w:sz w:val="24"/>
                      <w:szCs w:val="24"/>
                    </w:rPr>
                    <w:t xml:space="preserve"> detailed methodology</w:t>
                  </w:r>
                  <w:r w:rsidR="00603746">
                    <w:rPr>
                      <w:rFonts w:cstheme="minorHAnsi"/>
                      <w:sz w:val="24"/>
                      <w:szCs w:val="24"/>
                    </w:rPr>
                    <w:t xml:space="preserve"> of the study protocol,</w:t>
                  </w:r>
                  <w:r w:rsidR="00603746" w:rsidRPr="00C50DD6">
                    <w:rPr>
                      <w:rFonts w:cstheme="minorHAnsi"/>
                      <w:sz w:val="24"/>
                      <w:szCs w:val="24"/>
                    </w:rPr>
                    <w:t xml:space="preserve"> details of data collection instruments, quality assurance mechanism of data /information collection,</w:t>
                  </w:r>
                  <w:r w:rsidR="00603746">
                    <w:rPr>
                      <w:rFonts w:cstheme="minorHAnsi"/>
                      <w:sz w:val="24"/>
                      <w:szCs w:val="24"/>
                    </w:rPr>
                    <w:t xml:space="preserve"> deliverables, </w:t>
                  </w:r>
                  <w:r w:rsidR="001A15F9">
                    <w:rPr>
                      <w:rFonts w:cstheme="minorHAnsi"/>
                      <w:sz w:val="24"/>
                      <w:szCs w:val="24"/>
                    </w:rPr>
                    <w:t>work plan</w:t>
                  </w:r>
                  <w:r w:rsidR="00603746">
                    <w:rPr>
                      <w:rFonts w:cstheme="minorHAnsi"/>
                      <w:sz w:val="24"/>
                      <w:szCs w:val="24"/>
                    </w:rPr>
                    <w:t xml:space="preserve"> (</w:t>
                  </w:r>
                  <w:r w:rsidRPr="008161EF">
                    <w:rPr>
                      <w:rFonts w:eastAsia="Times New Roman" w:cstheme="minorHAnsi"/>
                      <w:sz w:val="24"/>
                      <w:szCs w:val="24"/>
                    </w:rPr>
                    <w:t>timeframe</w:t>
                  </w:r>
                  <w:r w:rsidR="00603746">
                    <w:rPr>
                      <w:rFonts w:eastAsia="Times New Roman" w:cstheme="minorHAnsi"/>
                      <w:sz w:val="24"/>
                      <w:szCs w:val="24"/>
                    </w:rPr>
                    <w:t>)</w:t>
                  </w:r>
                  <w:r w:rsidRPr="008161EF">
                    <w:rPr>
                      <w:rFonts w:eastAsia="Times New Roman" w:cstheme="minorHAnsi"/>
                      <w:sz w:val="24"/>
                      <w:szCs w:val="24"/>
                    </w:rPr>
                    <w:t xml:space="preserve"> </w:t>
                  </w:r>
                </w:p>
              </w:tc>
              <w:tc>
                <w:tcPr>
                  <w:tcW w:w="2790" w:type="dxa"/>
                </w:tcPr>
                <w:p w14:paraId="67824F5A" w14:textId="2AFE7291" w:rsidR="0015567C" w:rsidRPr="008161EF" w:rsidRDefault="0015567C" w:rsidP="005C52DD">
                  <w:pPr>
                    <w:rPr>
                      <w:rFonts w:eastAsia="Times New Roman" w:cstheme="minorHAnsi"/>
                      <w:sz w:val="24"/>
                      <w:szCs w:val="24"/>
                    </w:rPr>
                  </w:pPr>
                  <w:r w:rsidRPr="008161EF">
                    <w:rPr>
                      <w:rFonts w:eastAsia="Times New Roman" w:cstheme="minorHAnsi"/>
                      <w:sz w:val="24"/>
                      <w:szCs w:val="24"/>
                    </w:rPr>
                    <w:t xml:space="preserve">3 days </w:t>
                  </w:r>
                </w:p>
              </w:tc>
            </w:tr>
            <w:tr w:rsidR="0082645F" w:rsidRPr="00967CCB" w14:paraId="4B18E679" w14:textId="77777777" w:rsidTr="008161EF">
              <w:trPr>
                <w:trHeight w:val="2456"/>
              </w:trPr>
              <w:tc>
                <w:tcPr>
                  <w:tcW w:w="3572" w:type="dxa"/>
                </w:tcPr>
                <w:p w14:paraId="42B22549" w14:textId="40B30246" w:rsidR="0082645F" w:rsidRPr="008161EF" w:rsidRDefault="00D81FB9" w:rsidP="0015567C">
                  <w:pPr>
                    <w:rPr>
                      <w:rFonts w:eastAsia="Times New Roman" w:cstheme="minorHAnsi"/>
                      <w:sz w:val="24"/>
                      <w:szCs w:val="24"/>
                    </w:rPr>
                  </w:pPr>
                  <w:r>
                    <w:rPr>
                      <w:rFonts w:eastAsia="Times New Roman" w:cstheme="minorHAnsi"/>
                      <w:sz w:val="24"/>
                      <w:szCs w:val="24"/>
                    </w:rPr>
                    <w:t>Study</w:t>
                  </w:r>
                  <w:r w:rsidR="0082645F" w:rsidRPr="008161EF">
                    <w:rPr>
                      <w:rFonts w:eastAsia="Times New Roman" w:cstheme="minorHAnsi"/>
                      <w:sz w:val="24"/>
                      <w:szCs w:val="24"/>
                    </w:rPr>
                    <w:t xml:space="preserve"> protocol to be approved by UNFPA. This includes at least- </w:t>
                  </w:r>
                </w:p>
                <w:p w14:paraId="3E974D9C" w14:textId="77777777" w:rsidR="00DB2E32" w:rsidRDefault="00D05919" w:rsidP="008161EF">
                  <w:pPr>
                    <w:jc w:val="both"/>
                    <w:textAlignment w:val="baseline"/>
                    <w:rPr>
                      <w:rFonts w:ascii="Calibri" w:eastAsia="Times New Roman" w:hAnsi="Calibri" w:cs="Calibri"/>
                      <w:color w:val="000000"/>
                      <w:sz w:val="24"/>
                      <w:szCs w:val="24"/>
                    </w:rPr>
                  </w:pPr>
                  <w:r w:rsidRPr="008161EF">
                    <w:rPr>
                      <w:rFonts w:eastAsia="Times New Roman" w:cstheme="minorHAnsi"/>
                      <w:sz w:val="24"/>
                      <w:szCs w:val="24"/>
                    </w:rPr>
                    <w:t>b</w:t>
                  </w:r>
                  <w:r w:rsidR="0082645F" w:rsidRPr="008161EF">
                    <w:rPr>
                      <w:rFonts w:eastAsia="Times New Roman" w:cstheme="minorHAnsi"/>
                      <w:sz w:val="24"/>
                      <w:szCs w:val="24"/>
                    </w:rPr>
                    <w:t xml:space="preserve">ackground of the protocol, </w:t>
                  </w:r>
                  <w:r>
                    <w:rPr>
                      <w:rFonts w:eastAsia="Times New Roman" w:cstheme="minorHAnsi"/>
                      <w:sz w:val="24"/>
                      <w:szCs w:val="24"/>
                    </w:rPr>
                    <w:t>s</w:t>
                  </w:r>
                  <w:r w:rsidR="0082645F" w:rsidRPr="008161EF">
                    <w:rPr>
                      <w:rFonts w:eastAsia="Times New Roman" w:cstheme="minorHAnsi"/>
                      <w:sz w:val="24"/>
                      <w:szCs w:val="24"/>
                    </w:rPr>
                    <w:t xml:space="preserve">tudy overview, </w:t>
                  </w:r>
                  <w:r w:rsidRPr="008161EF">
                    <w:rPr>
                      <w:rFonts w:eastAsia="Times New Roman" w:cstheme="minorHAnsi"/>
                      <w:sz w:val="24"/>
                      <w:szCs w:val="24"/>
                    </w:rPr>
                    <w:t>m</w:t>
                  </w:r>
                  <w:r w:rsidR="0082645F" w:rsidRPr="008161EF">
                    <w:rPr>
                      <w:rFonts w:eastAsia="Times New Roman" w:cstheme="minorHAnsi"/>
                      <w:sz w:val="24"/>
                      <w:szCs w:val="24"/>
                    </w:rPr>
                    <w:t>ethodology</w:t>
                  </w:r>
                  <w:r w:rsidRPr="008161EF">
                    <w:rPr>
                      <w:rFonts w:eastAsia="Times New Roman" w:cstheme="minorHAnsi"/>
                      <w:sz w:val="24"/>
                      <w:szCs w:val="24"/>
                    </w:rPr>
                    <w:t xml:space="preserve">, </w:t>
                  </w:r>
                  <w:r w:rsidRPr="009E1D46">
                    <w:rPr>
                      <w:rFonts w:ascii="Calibri" w:eastAsia="Times New Roman" w:hAnsi="Calibri" w:cs="Calibri"/>
                      <w:color w:val="000000"/>
                      <w:sz w:val="24"/>
                      <w:szCs w:val="24"/>
                    </w:rPr>
                    <w:t xml:space="preserve">data collection procedures, data collection tools, guidelines, </w:t>
                  </w:r>
                  <w:r>
                    <w:rPr>
                      <w:rFonts w:ascii="Calibri" w:eastAsia="Times New Roman" w:hAnsi="Calibri" w:cs="Calibri"/>
                      <w:color w:val="000000"/>
                      <w:sz w:val="24"/>
                      <w:szCs w:val="24"/>
                    </w:rPr>
                    <w:t>d</w:t>
                  </w:r>
                  <w:r w:rsidR="0082645F" w:rsidRPr="008161EF">
                    <w:rPr>
                      <w:rFonts w:eastAsia="Times New Roman" w:cstheme="minorHAnsi"/>
                      <w:sz w:val="24"/>
                      <w:szCs w:val="24"/>
                    </w:rPr>
                    <w:t xml:space="preserve">ata analysis plan, </w:t>
                  </w:r>
                  <w:r w:rsidR="00DB2E32">
                    <w:rPr>
                      <w:rFonts w:ascii="Calibri" w:eastAsia="Times New Roman" w:hAnsi="Calibri" w:cs="Calibri"/>
                      <w:color w:val="000000"/>
                      <w:sz w:val="24"/>
                      <w:szCs w:val="24"/>
                    </w:rPr>
                    <w:t>workplan</w:t>
                  </w:r>
                  <w:r w:rsidR="00DB2E32" w:rsidRPr="009E1D46">
                    <w:rPr>
                      <w:rFonts w:ascii="Calibri" w:eastAsia="Times New Roman" w:hAnsi="Calibri" w:cs="Calibri"/>
                      <w:color w:val="000000"/>
                      <w:sz w:val="24"/>
                      <w:szCs w:val="24"/>
                    </w:rPr>
                    <w:t xml:space="preserve">, </w:t>
                  </w:r>
                  <w:r w:rsidR="00DB2E32" w:rsidRPr="00086141">
                    <w:rPr>
                      <w:rFonts w:ascii="Calibri" w:eastAsia="Times New Roman" w:hAnsi="Calibri" w:cs="Calibri"/>
                      <w:color w:val="000000"/>
                      <w:sz w:val="24"/>
                      <w:szCs w:val="24"/>
                    </w:rPr>
                    <w:t>the name of the key institutions/</w:t>
                  </w:r>
                </w:p>
                <w:p w14:paraId="0105D712" w14:textId="7B5C6715" w:rsidR="00D05919" w:rsidRPr="008161EF" w:rsidRDefault="00DB2E32" w:rsidP="008161EF">
                  <w:pPr>
                    <w:jc w:val="both"/>
                    <w:textAlignment w:val="baseline"/>
                    <w:rPr>
                      <w:rFonts w:eastAsia="Times New Roman" w:cstheme="minorHAnsi"/>
                      <w:sz w:val="24"/>
                      <w:szCs w:val="24"/>
                    </w:rPr>
                  </w:pPr>
                  <w:r w:rsidRPr="00086141">
                    <w:rPr>
                      <w:rFonts w:ascii="Calibri" w:eastAsia="Times New Roman" w:hAnsi="Calibri" w:cs="Calibri"/>
                      <w:color w:val="000000"/>
                      <w:sz w:val="24"/>
                      <w:szCs w:val="24"/>
                    </w:rPr>
                    <w:t>organizations to be interviewed</w:t>
                  </w:r>
                  <w:r>
                    <w:rPr>
                      <w:rFonts w:ascii="Calibri" w:eastAsia="Times New Roman" w:hAnsi="Calibri" w:cs="Calibri"/>
                      <w:color w:val="000000"/>
                      <w:sz w:val="24"/>
                      <w:szCs w:val="24"/>
                    </w:rPr>
                    <w:t xml:space="preserve"> for data collection, </w:t>
                  </w:r>
                  <w:r w:rsidRPr="009E1D46">
                    <w:rPr>
                      <w:rFonts w:ascii="Calibri" w:eastAsia="Times New Roman" w:hAnsi="Calibri" w:cs="Calibri"/>
                      <w:color w:val="000000"/>
                      <w:sz w:val="24"/>
                      <w:szCs w:val="24"/>
                    </w:rPr>
                    <w:t>outline of the baseline report, materials for training of data collectors and</w:t>
                  </w:r>
                  <w:r w:rsidRPr="009E1D46">
                    <w:rPr>
                      <w:rFonts w:eastAsia="Times New Roman" w:cstheme="minorHAnsi"/>
                      <w:sz w:val="24"/>
                      <w:szCs w:val="24"/>
                    </w:rPr>
                    <w:t xml:space="preserve"> Consent form,</w:t>
                  </w:r>
                  <w:r w:rsidRPr="009E1D46">
                    <w:rPr>
                      <w:rFonts w:ascii="Calibri" w:eastAsia="Times New Roman" w:hAnsi="Calibri" w:cs="Calibri"/>
                      <w:color w:val="000000"/>
                      <w:sz w:val="24"/>
                      <w:szCs w:val="24"/>
                    </w:rPr>
                    <w:t> </w:t>
                  </w:r>
                </w:p>
              </w:tc>
              <w:tc>
                <w:tcPr>
                  <w:tcW w:w="2790" w:type="dxa"/>
                </w:tcPr>
                <w:p w14:paraId="5818776C" w14:textId="2BCF4EE5" w:rsidR="0082645F" w:rsidRPr="008161EF" w:rsidRDefault="001A15F9" w:rsidP="008A5CCE">
                  <w:pPr>
                    <w:rPr>
                      <w:rFonts w:eastAsia="Times New Roman" w:cstheme="minorHAnsi"/>
                      <w:sz w:val="24"/>
                      <w:szCs w:val="24"/>
                    </w:rPr>
                  </w:pPr>
                  <w:r>
                    <w:rPr>
                      <w:rFonts w:eastAsia="Times New Roman" w:cstheme="minorHAnsi"/>
                      <w:sz w:val="24"/>
                      <w:szCs w:val="24"/>
                    </w:rPr>
                    <w:t>25</w:t>
                  </w:r>
                  <w:r w:rsidR="0082645F" w:rsidRPr="008161EF">
                    <w:rPr>
                      <w:rFonts w:eastAsia="Times New Roman" w:cstheme="minorHAnsi"/>
                      <w:sz w:val="24"/>
                      <w:szCs w:val="24"/>
                    </w:rPr>
                    <w:t xml:space="preserve"> days</w:t>
                  </w:r>
                </w:p>
              </w:tc>
            </w:tr>
            <w:tr w:rsidR="00B45934" w:rsidRPr="00967CCB" w14:paraId="12121535" w14:textId="77777777" w:rsidTr="008161EF">
              <w:trPr>
                <w:trHeight w:val="404"/>
              </w:trPr>
              <w:tc>
                <w:tcPr>
                  <w:tcW w:w="3572" w:type="dxa"/>
                </w:tcPr>
                <w:p w14:paraId="6D4BFC7C" w14:textId="5888794A" w:rsidR="00B45934" w:rsidRPr="008161EF" w:rsidRDefault="00B45934" w:rsidP="008161EF">
                  <w:pPr>
                    <w:jc w:val="both"/>
                    <w:textAlignment w:val="baseline"/>
                    <w:rPr>
                      <w:rFonts w:eastAsia="Times New Roman" w:cstheme="minorHAnsi"/>
                      <w:sz w:val="24"/>
                      <w:szCs w:val="24"/>
                    </w:rPr>
                  </w:pPr>
                  <w:r w:rsidRPr="008161EF">
                    <w:rPr>
                      <w:rFonts w:eastAsia="Times New Roman" w:cstheme="minorHAnsi"/>
                      <w:sz w:val="24"/>
                      <w:szCs w:val="24"/>
                    </w:rPr>
                    <w:t>A quality assurance report based on monitoring/observation</w:t>
                  </w:r>
                  <w:r w:rsidR="00E40617">
                    <w:rPr>
                      <w:rFonts w:eastAsia="Times New Roman" w:cstheme="minorHAnsi"/>
                      <w:sz w:val="24"/>
                      <w:szCs w:val="24"/>
                    </w:rPr>
                    <w:t>s</w:t>
                  </w:r>
                  <w:r w:rsidRPr="008161EF">
                    <w:rPr>
                      <w:rFonts w:eastAsia="Times New Roman" w:cstheme="minorHAnsi"/>
                      <w:sz w:val="24"/>
                      <w:szCs w:val="24"/>
                    </w:rPr>
                    <w:t xml:space="preserve"> during data collection by </w:t>
                  </w:r>
                  <w:r w:rsidR="00E40617">
                    <w:rPr>
                      <w:rFonts w:eastAsia="Times New Roman" w:cstheme="minorHAnsi"/>
                      <w:sz w:val="24"/>
                      <w:szCs w:val="24"/>
                    </w:rPr>
                    <w:t xml:space="preserve">the </w:t>
                  </w:r>
                  <w:r w:rsidRPr="008161EF">
                    <w:rPr>
                      <w:rFonts w:eastAsia="Times New Roman" w:cstheme="minorHAnsi"/>
                      <w:sz w:val="24"/>
                      <w:szCs w:val="24"/>
                    </w:rPr>
                    <w:t>external research institution</w:t>
                  </w:r>
                </w:p>
              </w:tc>
              <w:tc>
                <w:tcPr>
                  <w:tcW w:w="2790" w:type="dxa"/>
                </w:tcPr>
                <w:p w14:paraId="1722187C" w14:textId="73733978" w:rsidR="00B45934" w:rsidRPr="008161EF" w:rsidRDefault="005C52DD" w:rsidP="008A5CCE">
                  <w:pPr>
                    <w:rPr>
                      <w:rFonts w:eastAsia="Times New Roman" w:cstheme="minorHAnsi"/>
                      <w:sz w:val="24"/>
                      <w:szCs w:val="24"/>
                    </w:rPr>
                  </w:pPr>
                  <w:r w:rsidRPr="008161EF">
                    <w:rPr>
                      <w:rFonts w:eastAsia="Times New Roman" w:cstheme="minorHAnsi"/>
                      <w:sz w:val="24"/>
                      <w:szCs w:val="24"/>
                    </w:rPr>
                    <w:t>7 days</w:t>
                  </w:r>
                </w:p>
              </w:tc>
            </w:tr>
            <w:tr w:rsidR="00B45934" w:rsidRPr="00967CCB" w14:paraId="20F95D02" w14:textId="77777777" w:rsidTr="00B45934">
              <w:trPr>
                <w:trHeight w:val="404"/>
              </w:trPr>
              <w:tc>
                <w:tcPr>
                  <w:tcW w:w="3572" w:type="dxa"/>
                </w:tcPr>
                <w:p w14:paraId="23D64CD3" w14:textId="22DF5AD2" w:rsidR="00B45934" w:rsidRPr="008161EF" w:rsidRDefault="006E14B7" w:rsidP="00E13ADE">
                  <w:pPr>
                    <w:jc w:val="both"/>
                    <w:textAlignment w:val="baseline"/>
                    <w:rPr>
                      <w:rFonts w:eastAsia="Times New Roman" w:cstheme="minorHAnsi"/>
                      <w:sz w:val="24"/>
                      <w:szCs w:val="24"/>
                    </w:rPr>
                  </w:pPr>
                  <w:r w:rsidRPr="008161EF">
                    <w:rPr>
                      <w:rFonts w:eastAsia="Times New Roman" w:cstheme="minorHAnsi"/>
                      <w:sz w:val="24"/>
                      <w:szCs w:val="24"/>
                    </w:rPr>
                    <w:t>Baseline survey report reviewed and comments provided</w:t>
                  </w:r>
                </w:p>
              </w:tc>
              <w:tc>
                <w:tcPr>
                  <w:tcW w:w="2790" w:type="dxa"/>
                </w:tcPr>
                <w:p w14:paraId="6F4E1144" w14:textId="4417ECD0" w:rsidR="00B45934" w:rsidRPr="008161EF" w:rsidRDefault="001A15F9" w:rsidP="008A5CCE">
                  <w:pPr>
                    <w:rPr>
                      <w:rFonts w:eastAsia="Times New Roman" w:cstheme="minorHAnsi"/>
                      <w:sz w:val="24"/>
                      <w:szCs w:val="24"/>
                    </w:rPr>
                  </w:pPr>
                  <w:r>
                    <w:rPr>
                      <w:rFonts w:eastAsia="Times New Roman" w:cstheme="minorHAnsi"/>
                      <w:sz w:val="24"/>
                      <w:szCs w:val="24"/>
                    </w:rPr>
                    <w:t xml:space="preserve">5 days </w:t>
                  </w:r>
                </w:p>
              </w:tc>
            </w:tr>
          </w:tbl>
          <w:p w14:paraId="11BD24AC" w14:textId="77777777" w:rsidR="00967CCB" w:rsidRPr="008161EF" w:rsidRDefault="00967CCB" w:rsidP="00086141">
            <w:pPr>
              <w:spacing w:line="240" w:lineRule="auto"/>
              <w:jc w:val="both"/>
              <w:rPr>
                <w:rFonts w:eastAsia="Times New Roman" w:cstheme="minorHAnsi"/>
                <w:sz w:val="10"/>
                <w:szCs w:val="24"/>
              </w:rPr>
            </w:pPr>
          </w:p>
          <w:p w14:paraId="1000A59C" w14:textId="62D4F0F3" w:rsidR="00086141" w:rsidRPr="008161EF" w:rsidRDefault="00086141" w:rsidP="00A40F87">
            <w:pPr>
              <w:spacing w:line="240" w:lineRule="auto"/>
              <w:jc w:val="both"/>
              <w:rPr>
                <w:rFonts w:eastAsia="Times New Roman" w:cstheme="minorHAnsi"/>
                <w:sz w:val="24"/>
                <w:szCs w:val="24"/>
              </w:rPr>
            </w:pPr>
            <w:r w:rsidRPr="008161EF">
              <w:rPr>
                <w:rFonts w:eastAsia="Times New Roman" w:cstheme="minorHAnsi"/>
                <w:color w:val="000000"/>
                <w:sz w:val="24"/>
                <w:szCs w:val="24"/>
              </w:rPr>
              <w:t xml:space="preserve">Consultant will submit electronic and hard copies of all the reports. </w:t>
            </w:r>
          </w:p>
        </w:tc>
      </w:tr>
      <w:tr w:rsidR="00086141" w:rsidRPr="00086141" w14:paraId="20161EC9" w14:textId="77777777" w:rsidTr="00086141">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7792334F" w14:textId="77777777"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lastRenderedPageBreak/>
              <w:t>Place where services are to be delivered:</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3EC75EBA" w14:textId="77777777"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Gender Unit, UNFPA Bangladesh Country Office, Dhaka. </w:t>
            </w:r>
          </w:p>
          <w:p w14:paraId="0189D752" w14:textId="77777777" w:rsidR="00086141" w:rsidRPr="00086141" w:rsidRDefault="00086141" w:rsidP="00086141">
            <w:pPr>
              <w:spacing w:after="0" w:line="240" w:lineRule="auto"/>
              <w:rPr>
                <w:rFonts w:ascii="Times New Roman" w:eastAsia="Times New Roman" w:hAnsi="Times New Roman" w:cs="Times New Roman"/>
                <w:sz w:val="24"/>
                <w:szCs w:val="24"/>
              </w:rPr>
            </w:pPr>
          </w:p>
        </w:tc>
      </w:tr>
      <w:tr w:rsidR="00086141" w:rsidRPr="00086141" w14:paraId="3B5EB76C" w14:textId="77777777" w:rsidTr="00086141">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0BA7CF21" w14:textId="5D72E30E" w:rsidR="00086141" w:rsidRPr="00086141" w:rsidRDefault="00086141" w:rsidP="00086141">
            <w:pPr>
              <w:spacing w:before="40" w:after="54"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13158367" w14:textId="6EF3FA88" w:rsidR="00086141" w:rsidRPr="00086141" w:rsidRDefault="00086141" w:rsidP="00086141">
            <w:pPr>
              <w:spacing w:before="40" w:after="54" w:line="240" w:lineRule="auto"/>
              <w:rPr>
                <w:rFonts w:ascii="Times New Roman" w:eastAsia="Times New Roman" w:hAnsi="Times New Roman" w:cs="Times New Roman"/>
                <w:sz w:val="24"/>
                <w:szCs w:val="24"/>
              </w:rPr>
            </w:pPr>
          </w:p>
        </w:tc>
      </w:tr>
      <w:tr w:rsidR="00086141" w:rsidRPr="00086141" w14:paraId="01D9727B" w14:textId="77777777" w:rsidTr="00086141">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3BAF7C22" w14:textId="77777777"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Monitoring and progress control, including reporting requirements, periodicity format and deadline:</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5639EC48" w14:textId="77777777" w:rsidR="00086141" w:rsidRPr="00086141" w:rsidRDefault="00086141" w:rsidP="00086141">
            <w:pPr>
              <w:spacing w:after="200" w:line="240" w:lineRule="auto"/>
              <w:jc w:val="both"/>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All the documents prepared during the assignment are the property of UNFPA Bangladesh. The documents or any part cannot be sold, used and/or reproduced in any manner without prior written approval of UNFPA. During the consultancy, if additional time is required to complete the assignment beyond the time previously agreed, UNFPA’s written approval will be required. </w:t>
            </w:r>
          </w:p>
          <w:p w14:paraId="072A6E63" w14:textId="63C3FC26"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The consultant will have access to all relevant available written/</w:t>
            </w:r>
            <w:r w:rsidR="000531DC" w:rsidRPr="00086141">
              <w:rPr>
                <w:rFonts w:ascii="Calibri" w:eastAsia="Times New Roman" w:hAnsi="Calibri" w:cs="Calibri"/>
                <w:color w:val="000000"/>
                <w:sz w:val="24"/>
                <w:szCs w:val="24"/>
              </w:rPr>
              <w:t>web-based</w:t>
            </w:r>
            <w:r w:rsidRPr="00086141">
              <w:rPr>
                <w:rFonts w:ascii="Calibri" w:eastAsia="Times New Roman" w:hAnsi="Calibri" w:cs="Calibri"/>
                <w:color w:val="000000"/>
                <w:sz w:val="24"/>
                <w:szCs w:val="24"/>
              </w:rPr>
              <w:t xml:space="preserve"> background information necessary for this assignment. The consultant will also have the possibility to </w:t>
            </w:r>
            <w:r w:rsidRPr="00086141">
              <w:rPr>
                <w:rFonts w:ascii="Calibri" w:eastAsia="Times New Roman" w:hAnsi="Calibri" w:cs="Calibri"/>
                <w:color w:val="000000"/>
                <w:sz w:val="24"/>
                <w:szCs w:val="24"/>
              </w:rPr>
              <w:lastRenderedPageBreak/>
              <w:t>organize regular meetings with the UNFPA management and if necessary, with other relevant stakeholders.</w:t>
            </w:r>
          </w:p>
        </w:tc>
      </w:tr>
      <w:tr w:rsidR="00086141" w:rsidRPr="00086141" w14:paraId="6E71B23C" w14:textId="77777777" w:rsidTr="00086141">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0E099A19" w14:textId="77777777"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lastRenderedPageBreak/>
              <w:t>Supervisory arrangements: </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21697A84" w14:textId="77777777"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 xml:space="preserve">Day to day supervision: National </w:t>
            </w:r>
            <w:proofErr w:type="spellStart"/>
            <w:r w:rsidRPr="00086141">
              <w:rPr>
                <w:rFonts w:ascii="Calibri" w:eastAsia="Times New Roman" w:hAnsi="Calibri" w:cs="Calibri"/>
                <w:color w:val="000000"/>
                <w:sz w:val="24"/>
                <w:szCs w:val="24"/>
              </w:rPr>
              <w:t>Programme</w:t>
            </w:r>
            <w:proofErr w:type="spellEnd"/>
            <w:r w:rsidRPr="00086141">
              <w:rPr>
                <w:rFonts w:ascii="Calibri" w:eastAsia="Times New Roman" w:hAnsi="Calibri" w:cs="Calibri"/>
                <w:color w:val="000000"/>
                <w:sz w:val="24"/>
                <w:szCs w:val="24"/>
              </w:rPr>
              <w:t xml:space="preserve"> Officer-Gender</w:t>
            </w:r>
          </w:p>
          <w:p w14:paraId="668DE4BB" w14:textId="77777777"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 xml:space="preserve">Technical Guidance: National </w:t>
            </w:r>
            <w:proofErr w:type="spellStart"/>
            <w:r w:rsidRPr="00086141">
              <w:rPr>
                <w:rFonts w:ascii="Calibri" w:eastAsia="Times New Roman" w:hAnsi="Calibri" w:cs="Calibri"/>
                <w:color w:val="000000"/>
                <w:sz w:val="24"/>
                <w:szCs w:val="24"/>
              </w:rPr>
              <w:t>Programme</w:t>
            </w:r>
            <w:proofErr w:type="spellEnd"/>
            <w:r w:rsidRPr="00086141">
              <w:rPr>
                <w:rFonts w:ascii="Calibri" w:eastAsia="Times New Roman" w:hAnsi="Calibri" w:cs="Calibri"/>
                <w:color w:val="000000"/>
                <w:sz w:val="24"/>
                <w:szCs w:val="24"/>
              </w:rPr>
              <w:t xml:space="preserve"> Officer-M&amp;E</w:t>
            </w:r>
          </w:p>
          <w:p w14:paraId="6C8CBE69" w14:textId="77777777"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Overall guidance: Unit Chief - Gender, UNFPA</w:t>
            </w:r>
          </w:p>
        </w:tc>
      </w:tr>
      <w:tr w:rsidR="00086141" w:rsidRPr="00086141" w14:paraId="7482139D" w14:textId="77777777" w:rsidTr="00086141">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1ACF9DD0" w14:textId="77777777"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Expected travel:</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29E5EB56" w14:textId="77777777"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 xml:space="preserve">The consultant will be expected to travel within UNFPA </w:t>
            </w:r>
            <w:proofErr w:type="spellStart"/>
            <w:r w:rsidRPr="00086141">
              <w:rPr>
                <w:rFonts w:ascii="Calibri" w:eastAsia="Times New Roman" w:hAnsi="Calibri" w:cs="Calibri"/>
                <w:color w:val="000000"/>
                <w:sz w:val="24"/>
                <w:szCs w:val="24"/>
              </w:rPr>
              <w:t>programme</w:t>
            </w:r>
            <w:proofErr w:type="spellEnd"/>
            <w:r w:rsidRPr="00086141">
              <w:rPr>
                <w:rFonts w:ascii="Calibri" w:eastAsia="Times New Roman" w:hAnsi="Calibri" w:cs="Calibri"/>
                <w:color w:val="000000"/>
                <w:sz w:val="24"/>
                <w:szCs w:val="24"/>
              </w:rPr>
              <w:t xml:space="preserve"> districts which will not bear any cost in relation to travel and organize consultation meetings.</w:t>
            </w:r>
          </w:p>
        </w:tc>
      </w:tr>
      <w:tr w:rsidR="00086141" w:rsidRPr="00086141" w14:paraId="435EA6E1" w14:textId="77777777" w:rsidTr="00086141">
        <w:trPr>
          <w:trHeight w:val="1695"/>
        </w:trPr>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3D3751EA" w14:textId="77777777"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Required expertise, qualifications and competencies, including language requirements:</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0E4E5CCC" w14:textId="77777777" w:rsidR="00086141" w:rsidRPr="00086141" w:rsidRDefault="00086141" w:rsidP="00086141">
            <w:pPr>
              <w:spacing w:line="240" w:lineRule="auto"/>
              <w:jc w:val="both"/>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The consultant must offer the following demonstrated experience:</w:t>
            </w:r>
          </w:p>
          <w:p w14:paraId="6F4AA8F7" w14:textId="77777777" w:rsidR="00086141" w:rsidRPr="00086141" w:rsidRDefault="00086141" w:rsidP="00086141">
            <w:pPr>
              <w:spacing w:after="0" w:line="240" w:lineRule="auto"/>
              <w:jc w:val="both"/>
              <w:rPr>
                <w:rFonts w:ascii="Times New Roman" w:eastAsia="Times New Roman" w:hAnsi="Times New Roman" w:cs="Times New Roman"/>
                <w:sz w:val="24"/>
                <w:szCs w:val="24"/>
              </w:rPr>
            </w:pPr>
            <w:r w:rsidRPr="00086141">
              <w:rPr>
                <w:rFonts w:ascii="Calibri" w:eastAsia="Times New Roman" w:hAnsi="Calibri" w:cs="Calibri"/>
                <w:b/>
                <w:bCs/>
                <w:color w:val="000000"/>
                <w:sz w:val="24"/>
                <w:szCs w:val="24"/>
              </w:rPr>
              <w:t>Academic qualification:</w:t>
            </w:r>
            <w:r w:rsidRPr="00086141">
              <w:rPr>
                <w:rFonts w:ascii="Calibri" w:eastAsia="Times New Roman" w:hAnsi="Calibri" w:cs="Calibri"/>
                <w:color w:val="000000"/>
                <w:sz w:val="24"/>
                <w:szCs w:val="24"/>
              </w:rPr>
              <w:t xml:space="preserve"> A advance degree in demography, statistics, social science, gender studies, development and social studies, communication for development, human rights, and gender or any related field </w:t>
            </w:r>
          </w:p>
          <w:p w14:paraId="1E41080A" w14:textId="77777777" w:rsidR="00086141" w:rsidRPr="00086141" w:rsidRDefault="00086141" w:rsidP="00086141">
            <w:pPr>
              <w:spacing w:after="0" w:line="240" w:lineRule="auto"/>
              <w:rPr>
                <w:rFonts w:ascii="Times New Roman" w:eastAsia="Times New Roman" w:hAnsi="Times New Roman" w:cs="Times New Roman"/>
                <w:sz w:val="24"/>
                <w:szCs w:val="24"/>
              </w:rPr>
            </w:pPr>
          </w:p>
          <w:p w14:paraId="3FDE284C" w14:textId="77777777" w:rsidR="00086141" w:rsidRPr="00086141" w:rsidRDefault="00086141" w:rsidP="00086141">
            <w:pPr>
              <w:spacing w:line="240" w:lineRule="auto"/>
              <w:jc w:val="both"/>
              <w:rPr>
                <w:rFonts w:ascii="Times New Roman" w:eastAsia="Times New Roman" w:hAnsi="Times New Roman" w:cs="Times New Roman"/>
                <w:sz w:val="24"/>
                <w:szCs w:val="24"/>
              </w:rPr>
            </w:pPr>
            <w:r w:rsidRPr="00086141">
              <w:rPr>
                <w:rFonts w:ascii="Calibri" w:eastAsia="Times New Roman" w:hAnsi="Calibri" w:cs="Calibri"/>
                <w:b/>
                <w:bCs/>
                <w:color w:val="000000"/>
                <w:sz w:val="24"/>
                <w:szCs w:val="24"/>
              </w:rPr>
              <w:t>Work experience:</w:t>
            </w:r>
            <w:r w:rsidRPr="00086141">
              <w:rPr>
                <w:rFonts w:ascii="Calibri" w:eastAsia="Times New Roman" w:hAnsi="Calibri" w:cs="Calibri"/>
                <w:color w:val="000000"/>
                <w:sz w:val="24"/>
                <w:szCs w:val="24"/>
              </w:rPr>
              <w:t> </w:t>
            </w:r>
          </w:p>
          <w:p w14:paraId="48BCBC15" w14:textId="77777777" w:rsidR="00086141" w:rsidRPr="00086141" w:rsidRDefault="00086141" w:rsidP="00086141">
            <w:pPr>
              <w:numPr>
                <w:ilvl w:val="0"/>
                <w:numId w:val="7"/>
              </w:numPr>
              <w:spacing w:after="0" w:line="240" w:lineRule="auto"/>
              <w:ind w:left="1080"/>
              <w:jc w:val="both"/>
              <w:textAlignment w:val="baseline"/>
              <w:rPr>
                <w:rFonts w:ascii="Calibri" w:eastAsia="Times New Roman" w:hAnsi="Calibri" w:cs="Calibri"/>
                <w:color w:val="000000"/>
                <w:sz w:val="24"/>
                <w:szCs w:val="24"/>
              </w:rPr>
            </w:pPr>
            <w:r w:rsidRPr="00086141">
              <w:rPr>
                <w:rFonts w:ascii="Calibri" w:eastAsia="Times New Roman" w:hAnsi="Calibri" w:cs="Calibri"/>
                <w:color w:val="000000"/>
                <w:sz w:val="24"/>
                <w:szCs w:val="24"/>
              </w:rPr>
              <w:t>A minimum of 10 years of professional technical experience in conducting studies/ surveys particularly community perception survey.</w:t>
            </w:r>
          </w:p>
          <w:p w14:paraId="0B884E9E" w14:textId="14BB3907" w:rsidR="00086141" w:rsidRDefault="00086141" w:rsidP="00086141">
            <w:pPr>
              <w:numPr>
                <w:ilvl w:val="0"/>
                <w:numId w:val="7"/>
              </w:numPr>
              <w:spacing w:after="0" w:line="240" w:lineRule="auto"/>
              <w:ind w:left="1080"/>
              <w:jc w:val="both"/>
              <w:textAlignment w:val="baseline"/>
              <w:rPr>
                <w:rFonts w:ascii="Calibri" w:eastAsia="Times New Roman" w:hAnsi="Calibri" w:cs="Calibri"/>
                <w:color w:val="000000"/>
                <w:sz w:val="24"/>
                <w:szCs w:val="24"/>
              </w:rPr>
            </w:pPr>
            <w:r w:rsidRPr="00086141">
              <w:rPr>
                <w:rFonts w:ascii="Calibri" w:eastAsia="Times New Roman" w:hAnsi="Calibri" w:cs="Calibri"/>
                <w:color w:val="000000"/>
                <w:sz w:val="24"/>
                <w:szCs w:val="24"/>
              </w:rPr>
              <w:t>Proven record of previous publications/reports related to community perception survey. </w:t>
            </w:r>
          </w:p>
          <w:p w14:paraId="6D878CB2" w14:textId="5325B197" w:rsidR="0072684C" w:rsidRPr="00086141" w:rsidRDefault="0072684C" w:rsidP="00086141">
            <w:pPr>
              <w:numPr>
                <w:ilvl w:val="0"/>
                <w:numId w:val="7"/>
              </w:numPr>
              <w:spacing w:after="0" w:line="240" w:lineRule="auto"/>
              <w:ind w:left="108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Prior experience developing study protocol for similar studies. </w:t>
            </w:r>
          </w:p>
          <w:p w14:paraId="073CC6D6" w14:textId="77777777" w:rsidR="00086141" w:rsidRPr="00086141" w:rsidRDefault="00086141" w:rsidP="00086141">
            <w:pPr>
              <w:numPr>
                <w:ilvl w:val="0"/>
                <w:numId w:val="7"/>
              </w:numPr>
              <w:spacing w:after="0" w:line="240" w:lineRule="auto"/>
              <w:ind w:left="1080"/>
              <w:jc w:val="both"/>
              <w:textAlignment w:val="baseline"/>
              <w:rPr>
                <w:rFonts w:ascii="Calibri" w:eastAsia="Times New Roman" w:hAnsi="Calibri" w:cs="Calibri"/>
                <w:color w:val="000000"/>
                <w:sz w:val="24"/>
                <w:szCs w:val="24"/>
              </w:rPr>
            </w:pPr>
            <w:r w:rsidRPr="00086141">
              <w:rPr>
                <w:rFonts w:ascii="Calibri" w:eastAsia="Times New Roman" w:hAnsi="Calibri" w:cs="Calibri"/>
                <w:color w:val="000000"/>
                <w:sz w:val="24"/>
                <w:szCs w:val="24"/>
              </w:rPr>
              <w:t>Education, Gender and community participation knowledge is an asset.</w:t>
            </w:r>
          </w:p>
          <w:p w14:paraId="41A4C580" w14:textId="77777777" w:rsidR="00086141" w:rsidRPr="00086141" w:rsidRDefault="00086141" w:rsidP="00086141">
            <w:pPr>
              <w:numPr>
                <w:ilvl w:val="0"/>
                <w:numId w:val="7"/>
              </w:numPr>
              <w:spacing w:after="200" w:line="240" w:lineRule="auto"/>
              <w:ind w:left="1080"/>
              <w:jc w:val="both"/>
              <w:textAlignment w:val="baseline"/>
              <w:rPr>
                <w:rFonts w:ascii="Calibri" w:eastAsia="Times New Roman" w:hAnsi="Calibri" w:cs="Calibri"/>
                <w:color w:val="000000"/>
                <w:sz w:val="24"/>
                <w:szCs w:val="24"/>
              </w:rPr>
            </w:pPr>
            <w:r w:rsidRPr="00086141">
              <w:rPr>
                <w:rFonts w:ascii="Calibri" w:eastAsia="Times New Roman" w:hAnsi="Calibri" w:cs="Calibri"/>
                <w:color w:val="000000"/>
                <w:sz w:val="24"/>
                <w:szCs w:val="24"/>
              </w:rPr>
              <w:t>Good experience in socio-cultural, geopolitical and economic country context, as well gender equality principles is a strong asset. </w:t>
            </w:r>
          </w:p>
          <w:p w14:paraId="69399D75" w14:textId="77777777" w:rsidR="00086141" w:rsidRPr="00086141" w:rsidRDefault="00086141" w:rsidP="00086141">
            <w:pPr>
              <w:spacing w:line="240" w:lineRule="auto"/>
              <w:jc w:val="both"/>
              <w:rPr>
                <w:rFonts w:ascii="Times New Roman" w:eastAsia="Times New Roman" w:hAnsi="Times New Roman" w:cs="Times New Roman"/>
                <w:sz w:val="24"/>
                <w:szCs w:val="24"/>
              </w:rPr>
            </w:pPr>
            <w:r w:rsidRPr="00086141">
              <w:rPr>
                <w:rFonts w:ascii="Calibri" w:eastAsia="Times New Roman" w:hAnsi="Calibri" w:cs="Calibri"/>
                <w:b/>
                <w:bCs/>
                <w:color w:val="000000"/>
                <w:sz w:val="24"/>
                <w:szCs w:val="24"/>
              </w:rPr>
              <w:t>Technical skills and knowledge:</w:t>
            </w:r>
          </w:p>
          <w:p w14:paraId="625A892A" w14:textId="77777777" w:rsidR="00086141" w:rsidRPr="00086141" w:rsidRDefault="00086141" w:rsidP="00086141">
            <w:pPr>
              <w:numPr>
                <w:ilvl w:val="0"/>
                <w:numId w:val="8"/>
              </w:numPr>
              <w:spacing w:after="0" w:line="240" w:lineRule="auto"/>
              <w:ind w:left="1080"/>
              <w:jc w:val="both"/>
              <w:textAlignment w:val="baseline"/>
              <w:rPr>
                <w:rFonts w:ascii="Calibri" w:eastAsia="Times New Roman" w:hAnsi="Calibri" w:cs="Calibri"/>
                <w:color w:val="000000"/>
                <w:sz w:val="24"/>
                <w:szCs w:val="24"/>
              </w:rPr>
            </w:pPr>
            <w:r w:rsidRPr="00086141">
              <w:rPr>
                <w:rFonts w:ascii="Calibri" w:eastAsia="Times New Roman" w:hAnsi="Calibri" w:cs="Calibri"/>
                <w:color w:val="000000"/>
                <w:sz w:val="24"/>
                <w:szCs w:val="24"/>
              </w:rPr>
              <w:t>Excellent communication and writing skills in English and interpersonal skills</w:t>
            </w:r>
          </w:p>
          <w:p w14:paraId="464CED2B" w14:textId="77777777" w:rsidR="00086141" w:rsidRPr="00086141" w:rsidRDefault="00086141" w:rsidP="00086141">
            <w:pPr>
              <w:numPr>
                <w:ilvl w:val="0"/>
                <w:numId w:val="8"/>
              </w:numPr>
              <w:spacing w:after="0" w:line="240" w:lineRule="auto"/>
              <w:ind w:left="1080"/>
              <w:jc w:val="both"/>
              <w:textAlignment w:val="baseline"/>
              <w:rPr>
                <w:rFonts w:ascii="Calibri" w:eastAsia="Times New Roman" w:hAnsi="Calibri" w:cs="Calibri"/>
                <w:color w:val="000000"/>
                <w:sz w:val="24"/>
                <w:szCs w:val="24"/>
              </w:rPr>
            </w:pPr>
            <w:r w:rsidRPr="00086141">
              <w:rPr>
                <w:rFonts w:ascii="Calibri" w:eastAsia="Times New Roman" w:hAnsi="Calibri" w:cs="Calibri"/>
                <w:color w:val="000000"/>
                <w:sz w:val="24"/>
                <w:szCs w:val="24"/>
              </w:rPr>
              <w:t>Fluency in local languages is an asset </w:t>
            </w:r>
          </w:p>
          <w:p w14:paraId="10336D74" w14:textId="77777777" w:rsidR="00086141" w:rsidRPr="00086141" w:rsidRDefault="00086141" w:rsidP="00086141">
            <w:pPr>
              <w:numPr>
                <w:ilvl w:val="0"/>
                <w:numId w:val="8"/>
              </w:numPr>
              <w:spacing w:after="0" w:line="240" w:lineRule="auto"/>
              <w:ind w:left="1080"/>
              <w:jc w:val="both"/>
              <w:textAlignment w:val="baseline"/>
              <w:rPr>
                <w:rFonts w:ascii="Calibri" w:eastAsia="Times New Roman" w:hAnsi="Calibri" w:cs="Calibri"/>
                <w:color w:val="000000"/>
                <w:sz w:val="24"/>
                <w:szCs w:val="24"/>
              </w:rPr>
            </w:pPr>
            <w:r w:rsidRPr="00086141">
              <w:rPr>
                <w:rFonts w:ascii="Calibri" w:eastAsia="Times New Roman" w:hAnsi="Calibri" w:cs="Calibri"/>
                <w:color w:val="000000"/>
                <w:sz w:val="24"/>
                <w:szCs w:val="24"/>
              </w:rPr>
              <w:t>Ability to work independently and accurately</w:t>
            </w:r>
          </w:p>
          <w:p w14:paraId="1FFAC506" w14:textId="77777777" w:rsidR="00086141" w:rsidRPr="00086141" w:rsidRDefault="00086141" w:rsidP="00086141">
            <w:pPr>
              <w:numPr>
                <w:ilvl w:val="0"/>
                <w:numId w:val="8"/>
              </w:numPr>
              <w:spacing w:after="0" w:line="240" w:lineRule="auto"/>
              <w:ind w:left="1080"/>
              <w:jc w:val="both"/>
              <w:textAlignment w:val="baseline"/>
              <w:rPr>
                <w:rFonts w:ascii="Calibri" w:eastAsia="Times New Roman" w:hAnsi="Calibri" w:cs="Calibri"/>
                <w:color w:val="000000"/>
                <w:sz w:val="24"/>
                <w:szCs w:val="24"/>
              </w:rPr>
            </w:pPr>
            <w:r w:rsidRPr="00086141">
              <w:rPr>
                <w:rFonts w:ascii="Calibri" w:eastAsia="Times New Roman" w:hAnsi="Calibri" w:cs="Calibri"/>
                <w:color w:val="000000"/>
                <w:sz w:val="24"/>
                <w:szCs w:val="24"/>
              </w:rPr>
              <w:t>Ability to work effectively in teams and in a multicultural environment</w:t>
            </w:r>
          </w:p>
          <w:p w14:paraId="72652E66" w14:textId="77777777" w:rsidR="00086141" w:rsidRPr="00086141" w:rsidRDefault="00086141" w:rsidP="00086141">
            <w:pPr>
              <w:numPr>
                <w:ilvl w:val="0"/>
                <w:numId w:val="8"/>
              </w:numPr>
              <w:spacing w:after="0" w:line="240" w:lineRule="auto"/>
              <w:ind w:left="1080"/>
              <w:jc w:val="both"/>
              <w:textAlignment w:val="baseline"/>
              <w:rPr>
                <w:rFonts w:ascii="Calibri" w:eastAsia="Times New Roman" w:hAnsi="Calibri" w:cs="Calibri"/>
                <w:color w:val="000000"/>
                <w:sz w:val="24"/>
                <w:szCs w:val="24"/>
              </w:rPr>
            </w:pPr>
            <w:r w:rsidRPr="00086141">
              <w:rPr>
                <w:rFonts w:ascii="Calibri" w:eastAsia="Times New Roman" w:hAnsi="Calibri" w:cs="Calibri"/>
                <w:color w:val="000000"/>
                <w:sz w:val="24"/>
                <w:szCs w:val="24"/>
              </w:rPr>
              <w:t>High sense of integrity and results oriented</w:t>
            </w:r>
          </w:p>
          <w:p w14:paraId="2EB1FA3D" w14:textId="77777777" w:rsidR="00086141" w:rsidRPr="00086141" w:rsidRDefault="00086141" w:rsidP="00086141">
            <w:pPr>
              <w:numPr>
                <w:ilvl w:val="0"/>
                <w:numId w:val="8"/>
              </w:numPr>
              <w:spacing w:after="200" w:line="240" w:lineRule="auto"/>
              <w:ind w:left="1080"/>
              <w:jc w:val="both"/>
              <w:textAlignment w:val="baseline"/>
              <w:rPr>
                <w:rFonts w:ascii="Calibri" w:eastAsia="Times New Roman" w:hAnsi="Calibri" w:cs="Calibri"/>
                <w:color w:val="000000"/>
                <w:sz w:val="24"/>
                <w:szCs w:val="24"/>
              </w:rPr>
            </w:pPr>
            <w:r w:rsidRPr="00086141">
              <w:rPr>
                <w:rFonts w:ascii="Calibri" w:eastAsia="Times New Roman" w:hAnsi="Calibri" w:cs="Calibri"/>
                <w:color w:val="000000"/>
                <w:sz w:val="24"/>
                <w:szCs w:val="24"/>
              </w:rPr>
              <w:t>Computer skills, including internet navigation, and various office applications </w:t>
            </w:r>
          </w:p>
          <w:p w14:paraId="7CD9C14F" w14:textId="77777777" w:rsidR="00086141" w:rsidRPr="00086141" w:rsidRDefault="00086141" w:rsidP="00086141">
            <w:pPr>
              <w:spacing w:line="240" w:lineRule="auto"/>
              <w:jc w:val="both"/>
              <w:rPr>
                <w:rFonts w:ascii="Times New Roman" w:eastAsia="Times New Roman" w:hAnsi="Times New Roman" w:cs="Times New Roman"/>
                <w:sz w:val="24"/>
                <w:szCs w:val="24"/>
              </w:rPr>
            </w:pPr>
            <w:r w:rsidRPr="00086141">
              <w:rPr>
                <w:rFonts w:ascii="Calibri" w:eastAsia="Times New Roman" w:hAnsi="Calibri" w:cs="Calibri"/>
                <w:b/>
                <w:bCs/>
                <w:color w:val="000000"/>
                <w:sz w:val="24"/>
                <w:szCs w:val="24"/>
              </w:rPr>
              <w:t>Competencies:</w:t>
            </w:r>
          </w:p>
          <w:p w14:paraId="48D9FB05" w14:textId="77777777" w:rsidR="00086141" w:rsidRPr="00086141" w:rsidRDefault="00086141" w:rsidP="00086141">
            <w:pPr>
              <w:numPr>
                <w:ilvl w:val="0"/>
                <w:numId w:val="9"/>
              </w:numPr>
              <w:spacing w:after="0" w:line="240" w:lineRule="auto"/>
              <w:jc w:val="both"/>
              <w:textAlignment w:val="baseline"/>
              <w:rPr>
                <w:rFonts w:ascii="Calibri" w:eastAsia="Times New Roman" w:hAnsi="Calibri" w:cs="Calibri"/>
                <w:color w:val="000000"/>
                <w:sz w:val="24"/>
                <w:szCs w:val="24"/>
              </w:rPr>
            </w:pPr>
            <w:r w:rsidRPr="00086141">
              <w:rPr>
                <w:rFonts w:ascii="Calibri" w:eastAsia="Times New Roman" w:hAnsi="Calibri" w:cs="Calibri"/>
                <w:color w:val="000000"/>
                <w:sz w:val="24"/>
                <w:szCs w:val="24"/>
              </w:rPr>
              <w:lastRenderedPageBreak/>
              <w:t>Knowledge and ability to deliver quality work output in high stress or short deadline situations. </w:t>
            </w:r>
          </w:p>
          <w:p w14:paraId="6D7FCA74" w14:textId="77777777" w:rsidR="00086141" w:rsidRPr="00086141" w:rsidRDefault="00086141" w:rsidP="00086141">
            <w:pPr>
              <w:numPr>
                <w:ilvl w:val="0"/>
                <w:numId w:val="9"/>
              </w:numPr>
              <w:spacing w:after="0" w:line="240" w:lineRule="auto"/>
              <w:jc w:val="both"/>
              <w:textAlignment w:val="baseline"/>
              <w:rPr>
                <w:rFonts w:ascii="Calibri" w:eastAsia="Times New Roman" w:hAnsi="Calibri" w:cs="Calibri"/>
                <w:color w:val="000000"/>
                <w:sz w:val="24"/>
                <w:szCs w:val="24"/>
              </w:rPr>
            </w:pPr>
            <w:r w:rsidRPr="00086141">
              <w:rPr>
                <w:rFonts w:ascii="Calibri" w:eastAsia="Times New Roman" w:hAnsi="Calibri" w:cs="Calibri"/>
                <w:color w:val="000000"/>
                <w:sz w:val="24"/>
                <w:szCs w:val="24"/>
              </w:rPr>
              <w:t>Strong interpersonal skills, ability to coordinate and synchronize work with people of diverse cultural backgrounds, consensus building, team working and consortium dynamics.</w:t>
            </w:r>
          </w:p>
          <w:p w14:paraId="5A86A399" w14:textId="77777777" w:rsidR="00086141" w:rsidRPr="00086141" w:rsidRDefault="00086141" w:rsidP="00086141">
            <w:pPr>
              <w:numPr>
                <w:ilvl w:val="0"/>
                <w:numId w:val="9"/>
              </w:numPr>
              <w:spacing w:after="0" w:line="240" w:lineRule="auto"/>
              <w:jc w:val="both"/>
              <w:textAlignment w:val="baseline"/>
              <w:rPr>
                <w:rFonts w:ascii="Noto Sans Symbols" w:eastAsia="Times New Roman" w:hAnsi="Noto Sans Symbols" w:cs="Times New Roman"/>
                <w:color w:val="000000"/>
                <w:sz w:val="24"/>
                <w:szCs w:val="24"/>
              </w:rPr>
            </w:pPr>
            <w:r w:rsidRPr="00086141">
              <w:rPr>
                <w:rFonts w:ascii="Calibri" w:eastAsia="Times New Roman" w:hAnsi="Calibri" w:cs="Calibri"/>
                <w:color w:val="000000"/>
                <w:sz w:val="24"/>
                <w:szCs w:val="24"/>
              </w:rPr>
              <w:t>Excellent written and spoken English communication skills.</w:t>
            </w:r>
          </w:p>
          <w:p w14:paraId="7A3F0E4D" w14:textId="77777777" w:rsidR="00086141" w:rsidRPr="00086141" w:rsidRDefault="00086141" w:rsidP="00086141">
            <w:pPr>
              <w:numPr>
                <w:ilvl w:val="0"/>
                <w:numId w:val="9"/>
              </w:numPr>
              <w:spacing w:after="0" w:line="240" w:lineRule="auto"/>
              <w:jc w:val="both"/>
              <w:textAlignment w:val="baseline"/>
              <w:rPr>
                <w:rFonts w:ascii="Noto Sans Symbols" w:eastAsia="Times New Roman" w:hAnsi="Noto Sans Symbols" w:cs="Times New Roman"/>
                <w:color w:val="000000"/>
                <w:sz w:val="24"/>
                <w:szCs w:val="24"/>
              </w:rPr>
            </w:pPr>
            <w:r w:rsidRPr="00086141">
              <w:rPr>
                <w:rFonts w:ascii="Calibri" w:eastAsia="Times New Roman" w:hAnsi="Calibri" w:cs="Calibri"/>
                <w:color w:val="000000"/>
                <w:sz w:val="24"/>
                <w:szCs w:val="24"/>
              </w:rPr>
              <w:t xml:space="preserve">Demonstrated ability to assess and </w:t>
            </w:r>
            <w:proofErr w:type="spellStart"/>
            <w:r w:rsidRPr="00086141">
              <w:rPr>
                <w:rFonts w:ascii="Calibri" w:eastAsia="Times New Roman" w:hAnsi="Calibri" w:cs="Calibri"/>
                <w:color w:val="000000"/>
                <w:sz w:val="24"/>
                <w:szCs w:val="24"/>
              </w:rPr>
              <w:t>analyse</w:t>
            </w:r>
            <w:proofErr w:type="spellEnd"/>
            <w:r w:rsidRPr="00086141">
              <w:rPr>
                <w:rFonts w:ascii="Calibri" w:eastAsia="Times New Roman" w:hAnsi="Calibri" w:cs="Calibri"/>
                <w:color w:val="000000"/>
                <w:sz w:val="24"/>
                <w:szCs w:val="24"/>
              </w:rPr>
              <w:t xml:space="preserve"> complex situations in order to develop a funding proposal. </w:t>
            </w:r>
          </w:p>
          <w:p w14:paraId="6014AB7D" w14:textId="77777777" w:rsidR="00086141" w:rsidRPr="00086141" w:rsidRDefault="00086141" w:rsidP="00086141">
            <w:pPr>
              <w:numPr>
                <w:ilvl w:val="0"/>
                <w:numId w:val="9"/>
              </w:numPr>
              <w:spacing w:after="0" w:line="240" w:lineRule="auto"/>
              <w:jc w:val="both"/>
              <w:textAlignment w:val="baseline"/>
              <w:rPr>
                <w:rFonts w:ascii="Noto Sans Symbols" w:eastAsia="Times New Roman" w:hAnsi="Noto Sans Symbols" w:cs="Times New Roman"/>
                <w:color w:val="000000"/>
                <w:sz w:val="24"/>
                <w:szCs w:val="24"/>
              </w:rPr>
            </w:pPr>
            <w:r w:rsidRPr="00086141">
              <w:rPr>
                <w:rFonts w:ascii="Calibri" w:eastAsia="Times New Roman" w:hAnsi="Calibri" w:cs="Calibri"/>
                <w:color w:val="000000"/>
                <w:sz w:val="24"/>
                <w:szCs w:val="24"/>
              </w:rPr>
              <w:t>Excellent facilitation and diplomatic skills with the ability to facilitate mutual understanding and cooperation from senior national / international stakeholders in a highly political environment.</w:t>
            </w:r>
          </w:p>
          <w:p w14:paraId="1403BCA5" w14:textId="77777777" w:rsidR="00086141" w:rsidRPr="00086141" w:rsidRDefault="00086141" w:rsidP="00086141">
            <w:pPr>
              <w:numPr>
                <w:ilvl w:val="0"/>
                <w:numId w:val="9"/>
              </w:numPr>
              <w:spacing w:after="0" w:line="240" w:lineRule="auto"/>
              <w:jc w:val="both"/>
              <w:textAlignment w:val="baseline"/>
              <w:rPr>
                <w:rFonts w:ascii="Noto Sans Symbols" w:eastAsia="Times New Roman" w:hAnsi="Noto Sans Symbols" w:cs="Times New Roman"/>
                <w:color w:val="000000"/>
                <w:sz w:val="24"/>
                <w:szCs w:val="24"/>
              </w:rPr>
            </w:pPr>
            <w:r w:rsidRPr="00086141">
              <w:rPr>
                <w:rFonts w:ascii="Calibri" w:eastAsia="Times New Roman" w:hAnsi="Calibri" w:cs="Calibri"/>
                <w:color w:val="000000"/>
                <w:sz w:val="24"/>
                <w:szCs w:val="24"/>
              </w:rPr>
              <w:t>Strong ability to guide a team with technical assistance as required.</w:t>
            </w:r>
          </w:p>
          <w:p w14:paraId="6E68BE6F" w14:textId="77777777" w:rsidR="00086141" w:rsidRPr="00086141" w:rsidRDefault="00086141" w:rsidP="00086141">
            <w:pPr>
              <w:numPr>
                <w:ilvl w:val="0"/>
                <w:numId w:val="9"/>
              </w:numPr>
              <w:spacing w:after="0" w:line="240" w:lineRule="auto"/>
              <w:jc w:val="both"/>
              <w:textAlignment w:val="baseline"/>
              <w:rPr>
                <w:rFonts w:ascii="Noto Sans Symbols" w:eastAsia="Times New Roman" w:hAnsi="Noto Sans Symbols" w:cs="Times New Roman"/>
                <w:color w:val="000000"/>
                <w:sz w:val="24"/>
                <w:szCs w:val="24"/>
              </w:rPr>
            </w:pPr>
            <w:r w:rsidRPr="00086141">
              <w:rPr>
                <w:rFonts w:ascii="Calibri" w:eastAsia="Times New Roman" w:hAnsi="Calibri" w:cs="Calibri"/>
                <w:color w:val="000000"/>
                <w:sz w:val="24"/>
                <w:szCs w:val="24"/>
              </w:rPr>
              <w:t>Flexible and responsive to changes as part of the review and feedback process.</w:t>
            </w:r>
          </w:p>
        </w:tc>
      </w:tr>
      <w:tr w:rsidR="00086141" w:rsidRPr="00086141" w14:paraId="7BAC83AA" w14:textId="77777777" w:rsidTr="00086141">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2134D7A3" w14:textId="77777777"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lastRenderedPageBreak/>
              <w:t>Inputs / services to be provided by UNFPA or implementing partner </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03415026" w14:textId="77777777" w:rsidR="00086141" w:rsidRPr="00086141" w:rsidRDefault="00086141" w:rsidP="00086141">
            <w:pPr>
              <w:spacing w:line="240" w:lineRule="auto"/>
              <w:jc w:val="both"/>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 xml:space="preserve">The consultant shall maintain close contact with both National </w:t>
            </w:r>
            <w:proofErr w:type="spellStart"/>
            <w:r w:rsidRPr="00086141">
              <w:rPr>
                <w:rFonts w:ascii="Calibri" w:eastAsia="Times New Roman" w:hAnsi="Calibri" w:cs="Calibri"/>
                <w:color w:val="000000"/>
                <w:sz w:val="24"/>
                <w:szCs w:val="24"/>
              </w:rPr>
              <w:t>Programme</w:t>
            </w:r>
            <w:proofErr w:type="spellEnd"/>
            <w:r w:rsidRPr="00086141">
              <w:rPr>
                <w:rFonts w:ascii="Calibri" w:eastAsia="Times New Roman" w:hAnsi="Calibri" w:cs="Calibri"/>
                <w:color w:val="000000"/>
                <w:sz w:val="24"/>
                <w:szCs w:val="24"/>
              </w:rPr>
              <w:t xml:space="preserve"> Officer-Gender and Chief of the Gender unit. The Consultant will bring/use her/his own laptop computer.</w:t>
            </w:r>
          </w:p>
        </w:tc>
      </w:tr>
      <w:tr w:rsidR="00086141" w:rsidRPr="00086141" w14:paraId="4F91CBF8" w14:textId="77777777" w:rsidTr="00086141">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24440400" w14:textId="77777777" w:rsidR="00086141" w:rsidRPr="001A15F9" w:rsidRDefault="00086141" w:rsidP="001A15F9">
            <w:pPr>
              <w:spacing w:line="240" w:lineRule="auto"/>
              <w:jc w:val="both"/>
              <w:rPr>
                <w:rFonts w:ascii="Calibri" w:eastAsia="Times New Roman" w:hAnsi="Calibri" w:cs="Calibri"/>
                <w:color w:val="000000"/>
                <w:sz w:val="24"/>
                <w:szCs w:val="24"/>
              </w:rPr>
            </w:pPr>
            <w:r w:rsidRPr="00086141">
              <w:rPr>
                <w:rFonts w:ascii="Calibri" w:eastAsia="Times New Roman" w:hAnsi="Calibri" w:cs="Calibri"/>
                <w:color w:val="000000"/>
                <w:sz w:val="24"/>
                <w:szCs w:val="24"/>
              </w:rPr>
              <w:t>Payment Instruction : </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0335451C" w14:textId="69F276B0" w:rsidR="00086141" w:rsidRPr="001A15F9" w:rsidRDefault="00086141" w:rsidP="001A15F9">
            <w:pPr>
              <w:spacing w:line="240" w:lineRule="auto"/>
              <w:jc w:val="both"/>
              <w:rPr>
                <w:rFonts w:ascii="Calibri" w:eastAsia="Times New Roman" w:hAnsi="Calibri" w:cs="Calibri"/>
                <w:color w:val="000000"/>
                <w:sz w:val="24"/>
                <w:szCs w:val="24"/>
              </w:rPr>
            </w:pPr>
            <w:r w:rsidRPr="001A15F9">
              <w:rPr>
                <w:rFonts w:ascii="Calibri" w:eastAsia="Times New Roman" w:hAnsi="Calibri" w:cs="Calibri"/>
                <w:color w:val="000000"/>
                <w:sz w:val="24"/>
                <w:szCs w:val="24"/>
              </w:rPr>
              <w:t>1st instalment: 30</w:t>
            </w:r>
            <w:r w:rsidR="001A15F9">
              <w:rPr>
                <w:rFonts w:ascii="Calibri" w:eastAsia="Times New Roman" w:hAnsi="Calibri" w:cs="Calibri"/>
                <w:color w:val="000000"/>
                <w:sz w:val="24"/>
                <w:szCs w:val="24"/>
              </w:rPr>
              <w:t>% payment upon the delivery of i</w:t>
            </w:r>
            <w:r w:rsidRPr="001A15F9">
              <w:rPr>
                <w:rFonts w:ascii="Calibri" w:eastAsia="Times New Roman" w:hAnsi="Calibri" w:cs="Calibri"/>
                <w:color w:val="000000"/>
                <w:sz w:val="24"/>
                <w:szCs w:val="24"/>
              </w:rPr>
              <w:t xml:space="preserve">nception report </w:t>
            </w:r>
          </w:p>
          <w:p w14:paraId="45981527" w14:textId="7BE70B7E" w:rsidR="00086141" w:rsidRPr="001A15F9" w:rsidRDefault="00086141" w:rsidP="001A15F9">
            <w:pPr>
              <w:spacing w:line="240" w:lineRule="auto"/>
              <w:jc w:val="both"/>
              <w:rPr>
                <w:rFonts w:ascii="Calibri" w:eastAsia="Times New Roman" w:hAnsi="Calibri" w:cs="Calibri"/>
                <w:color w:val="000000"/>
                <w:sz w:val="24"/>
                <w:szCs w:val="24"/>
              </w:rPr>
            </w:pPr>
            <w:r w:rsidRPr="001A15F9">
              <w:rPr>
                <w:rFonts w:ascii="Calibri" w:eastAsia="Times New Roman" w:hAnsi="Calibri" w:cs="Calibri"/>
                <w:color w:val="000000"/>
                <w:sz w:val="24"/>
                <w:szCs w:val="24"/>
              </w:rPr>
              <w:t xml:space="preserve">2nd instalment: </w:t>
            </w:r>
            <w:r w:rsidR="00741FFA" w:rsidRPr="001A15F9">
              <w:rPr>
                <w:rFonts w:ascii="Calibri" w:eastAsia="Times New Roman" w:hAnsi="Calibri" w:cs="Calibri"/>
                <w:color w:val="000000"/>
                <w:sz w:val="24"/>
                <w:szCs w:val="24"/>
              </w:rPr>
              <w:t>50</w:t>
            </w:r>
            <w:r w:rsidR="001A15F9">
              <w:rPr>
                <w:rFonts w:ascii="Calibri" w:eastAsia="Times New Roman" w:hAnsi="Calibri" w:cs="Calibri"/>
                <w:color w:val="000000"/>
                <w:sz w:val="24"/>
                <w:szCs w:val="24"/>
              </w:rPr>
              <w:t>% payment upon the delivery of s</w:t>
            </w:r>
            <w:r w:rsidRPr="001A15F9">
              <w:rPr>
                <w:rFonts w:ascii="Calibri" w:eastAsia="Times New Roman" w:hAnsi="Calibri" w:cs="Calibri"/>
                <w:color w:val="000000"/>
                <w:sz w:val="24"/>
                <w:szCs w:val="24"/>
              </w:rPr>
              <w:t xml:space="preserve">ubmission of </w:t>
            </w:r>
            <w:r w:rsidR="00741FFA" w:rsidRPr="001A15F9">
              <w:rPr>
                <w:rFonts w:ascii="Calibri" w:eastAsia="Times New Roman" w:hAnsi="Calibri" w:cs="Calibri"/>
                <w:color w:val="000000"/>
                <w:sz w:val="24"/>
                <w:szCs w:val="24"/>
              </w:rPr>
              <w:t>final baseline survey protocol</w:t>
            </w:r>
          </w:p>
          <w:p w14:paraId="4D83AD07" w14:textId="20E0EE76" w:rsidR="00086141" w:rsidRPr="00086141" w:rsidRDefault="00086141" w:rsidP="001A15F9">
            <w:pPr>
              <w:spacing w:line="240" w:lineRule="auto"/>
              <w:jc w:val="both"/>
              <w:rPr>
                <w:rFonts w:ascii="Calibri" w:eastAsia="Times New Roman" w:hAnsi="Calibri" w:cs="Calibri"/>
                <w:color w:val="000000"/>
                <w:sz w:val="24"/>
                <w:szCs w:val="24"/>
              </w:rPr>
            </w:pPr>
            <w:r w:rsidRPr="001A15F9">
              <w:rPr>
                <w:rFonts w:ascii="Calibri" w:eastAsia="Times New Roman" w:hAnsi="Calibri" w:cs="Calibri"/>
                <w:color w:val="000000"/>
                <w:sz w:val="24"/>
                <w:szCs w:val="24"/>
              </w:rPr>
              <w:t xml:space="preserve">Final instalment: </w:t>
            </w:r>
            <w:r w:rsidR="00741FFA" w:rsidRPr="001A15F9">
              <w:rPr>
                <w:rFonts w:ascii="Calibri" w:eastAsia="Times New Roman" w:hAnsi="Calibri" w:cs="Calibri"/>
                <w:color w:val="000000"/>
                <w:sz w:val="24"/>
                <w:szCs w:val="24"/>
              </w:rPr>
              <w:t>20</w:t>
            </w:r>
            <w:r w:rsidRPr="001A15F9">
              <w:rPr>
                <w:rFonts w:ascii="Calibri" w:eastAsia="Times New Roman" w:hAnsi="Calibri" w:cs="Calibri"/>
                <w:color w:val="000000"/>
                <w:sz w:val="24"/>
                <w:szCs w:val="24"/>
              </w:rPr>
              <w:t xml:space="preserve">% payment upon </w:t>
            </w:r>
            <w:r w:rsidR="00741FFA" w:rsidRPr="001A15F9">
              <w:rPr>
                <w:rFonts w:ascii="Calibri" w:eastAsia="Times New Roman" w:hAnsi="Calibri" w:cs="Calibri"/>
                <w:color w:val="000000"/>
                <w:sz w:val="24"/>
                <w:szCs w:val="24"/>
              </w:rPr>
              <w:t xml:space="preserve">completion of review of </w:t>
            </w:r>
            <w:r w:rsidRPr="001A15F9">
              <w:rPr>
                <w:rFonts w:ascii="Calibri" w:eastAsia="Times New Roman" w:hAnsi="Calibri" w:cs="Calibri"/>
                <w:color w:val="000000"/>
                <w:sz w:val="24"/>
                <w:szCs w:val="24"/>
              </w:rPr>
              <w:t xml:space="preserve">the </w:t>
            </w:r>
            <w:r w:rsidR="00741FFA" w:rsidRPr="001A15F9">
              <w:rPr>
                <w:rFonts w:ascii="Calibri" w:eastAsia="Times New Roman" w:hAnsi="Calibri" w:cs="Calibri"/>
                <w:color w:val="000000"/>
                <w:sz w:val="24"/>
                <w:szCs w:val="24"/>
              </w:rPr>
              <w:t>Baseline survey report reviewed</w:t>
            </w:r>
          </w:p>
        </w:tc>
      </w:tr>
      <w:tr w:rsidR="00086141" w:rsidRPr="00086141" w14:paraId="41652A94" w14:textId="77777777" w:rsidTr="00086141">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274ACE8C" w14:textId="77777777" w:rsidR="00086141" w:rsidRPr="00086141" w:rsidRDefault="00086141" w:rsidP="00086141">
            <w:pPr>
              <w:spacing w:before="40" w:after="54" w:line="240" w:lineRule="auto"/>
              <w:rPr>
                <w:rFonts w:ascii="Times New Roman" w:eastAsia="Times New Roman" w:hAnsi="Times New Roman" w:cs="Times New Roman"/>
                <w:sz w:val="24"/>
                <w:szCs w:val="24"/>
              </w:rPr>
            </w:pPr>
            <w:r w:rsidRPr="00086141">
              <w:rPr>
                <w:rFonts w:ascii="Calibri" w:eastAsia="Times New Roman" w:hAnsi="Calibri" w:cs="Calibri"/>
                <w:color w:val="000000"/>
                <w:sz w:val="24"/>
                <w:szCs w:val="24"/>
              </w:rPr>
              <w:t>Level of the Consultant:  </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7BE2A872" w14:textId="77777777" w:rsidR="00086141" w:rsidRPr="00086141" w:rsidRDefault="00086141" w:rsidP="001A15F9">
            <w:pPr>
              <w:spacing w:line="240" w:lineRule="auto"/>
              <w:jc w:val="both"/>
              <w:rPr>
                <w:rFonts w:ascii="Times New Roman" w:eastAsia="Times New Roman" w:hAnsi="Times New Roman" w:cs="Times New Roman"/>
                <w:sz w:val="24"/>
                <w:szCs w:val="24"/>
              </w:rPr>
            </w:pPr>
            <w:r w:rsidRPr="001A15F9">
              <w:rPr>
                <w:rFonts w:ascii="Calibri" w:eastAsia="Times New Roman" w:hAnsi="Calibri" w:cs="Calibri"/>
                <w:color w:val="000000"/>
                <w:sz w:val="24"/>
                <w:szCs w:val="24"/>
              </w:rPr>
              <w:t>Will be determined by operations</w:t>
            </w:r>
          </w:p>
        </w:tc>
      </w:tr>
      <w:tr w:rsidR="002B6BA8" w:rsidRPr="00086141" w14:paraId="7D686AD7" w14:textId="77777777" w:rsidTr="00086141">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tcPr>
          <w:p w14:paraId="1E500667" w14:textId="15E75C11" w:rsidR="002B6BA8" w:rsidRPr="00086141" w:rsidRDefault="002B6BA8" w:rsidP="00086141">
            <w:pPr>
              <w:spacing w:before="40" w:after="54" w:line="240" w:lineRule="auto"/>
              <w:rPr>
                <w:rFonts w:ascii="Calibri" w:eastAsia="Times New Roman" w:hAnsi="Calibri" w:cs="Calibri"/>
                <w:color w:val="000000"/>
                <w:sz w:val="24"/>
                <w:szCs w:val="24"/>
              </w:rPr>
            </w:pPr>
            <w:r w:rsidRPr="002B6BA8">
              <w:rPr>
                <w:rFonts w:ascii="Calibri" w:eastAsia="Times New Roman" w:hAnsi="Calibri" w:cs="Calibri"/>
                <w:color w:val="000000"/>
                <w:sz w:val="24"/>
                <w:szCs w:val="24"/>
              </w:rPr>
              <w:t>Application instruction:</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tcPr>
          <w:p w14:paraId="4EB44E37" w14:textId="114F05F8" w:rsidR="002B6BA8" w:rsidRPr="002B6BA8" w:rsidRDefault="002B6BA8" w:rsidP="002B6BA8">
            <w:pPr>
              <w:spacing w:line="240" w:lineRule="auto"/>
              <w:jc w:val="both"/>
              <w:rPr>
                <w:rFonts w:ascii="Calibri" w:eastAsia="Times New Roman" w:hAnsi="Calibri" w:cs="Calibri"/>
                <w:color w:val="000000"/>
                <w:sz w:val="24"/>
                <w:szCs w:val="24"/>
              </w:rPr>
            </w:pPr>
            <w:r w:rsidRPr="002B6BA8">
              <w:rPr>
                <w:rFonts w:ascii="Calibri" w:eastAsia="Times New Roman" w:hAnsi="Calibri" w:cs="Calibri"/>
                <w:color w:val="000000"/>
                <w:sz w:val="24"/>
                <w:szCs w:val="24"/>
              </w:rPr>
              <w:t>Applicants with the required qualifications and experience stated above</w:t>
            </w:r>
            <w:r>
              <w:rPr>
                <w:rFonts w:ascii="Calibri" w:eastAsia="Times New Roman" w:hAnsi="Calibri" w:cs="Calibri"/>
                <w:color w:val="000000"/>
                <w:sz w:val="24"/>
                <w:szCs w:val="24"/>
              </w:rPr>
              <w:t xml:space="preserve"> </w:t>
            </w:r>
            <w:r w:rsidRPr="002B6BA8">
              <w:rPr>
                <w:rFonts w:ascii="Calibri" w:eastAsia="Times New Roman" w:hAnsi="Calibri" w:cs="Calibri"/>
                <w:color w:val="000000"/>
                <w:sz w:val="24"/>
                <w:szCs w:val="24"/>
              </w:rPr>
              <w:t>(Required expertise, qualifications, and competencies, including</w:t>
            </w:r>
            <w:r>
              <w:rPr>
                <w:rFonts w:ascii="Calibri" w:eastAsia="Times New Roman" w:hAnsi="Calibri" w:cs="Calibri"/>
                <w:color w:val="000000"/>
                <w:sz w:val="24"/>
                <w:szCs w:val="24"/>
              </w:rPr>
              <w:t xml:space="preserve"> </w:t>
            </w:r>
            <w:r w:rsidRPr="002B6BA8">
              <w:rPr>
                <w:rFonts w:ascii="Calibri" w:eastAsia="Times New Roman" w:hAnsi="Calibri" w:cs="Calibri"/>
                <w:color w:val="000000"/>
                <w:sz w:val="24"/>
                <w:szCs w:val="24"/>
              </w:rPr>
              <w:t>language requirements) should submit a copy of curriculum vitae (CV)with a cover letter.</w:t>
            </w:r>
            <w:r>
              <w:rPr>
                <w:rFonts w:ascii="Calibri" w:eastAsia="Times New Roman" w:hAnsi="Calibri" w:cs="Calibri"/>
                <w:color w:val="000000"/>
                <w:sz w:val="24"/>
                <w:szCs w:val="24"/>
              </w:rPr>
              <w:t xml:space="preserve"> </w:t>
            </w:r>
            <w:r w:rsidRPr="002B6BA8">
              <w:rPr>
                <w:rFonts w:ascii="Calibri" w:eastAsia="Times New Roman" w:hAnsi="Calibri" w:cs="Calibri"/>
                <w:color w:val="000000"/>
                <w:sz w:val="24"/>
                <w:szCs w:val="24"/>
              </w:rPr>
              <w:t>Please submit your application electronically to the following email ID:</w:t>
            </w:r>
            <w:r>
              <w:rPr>
                <w:rFonts w:ascii="Calibri" w:eastAsia="Times New Roman" w:hAnsi="Calibri" w:cs="Calibri"/>
                <w:color w:val="000000"/>
                <w:sz w:val="24"/>
                <w:szCs w:val="24"/>
              </w:rPr>
              <w:t xml:space="preserve"> </w:t>
            </w:r>
            <w:r w:rsidR="00776E7C">
              <w:rPr>
                <w:rFonts w:ascii="Calibri" w:eastAsia="Times New Roman" w:hAnsi="Calibri" w:cs="Calibri"/>
                <w:color w:val="000000"/>
                <w:sz w:val="24"/>
                <w:szCs w:val="24"/>
              </w:rPr>
              <w:t>naziat</w:t>
            </w:r>
            <w:r w:rsidRPr="002B6BA8">
              <w:rPr>
                <w:rFonts w:ascii="Calibri" w:eastAsia="Times New Roman" w:hAnsi="Calibri" w:cs="Calibri"/>
                <w:color w:val="000000"/>
                <w:sz w:val="24"/>
                <w:szCs w:val="24"/>
              </w:rPr>
              <w:t>@unfpa.org. In the subject of the email mention the name of</w:t>
            </w:r>
            <w:r>
              <w:rPr>
                <w:rFonts w:ascii="Calibri" w:eastAsia="Times New Roman" w:hAnsi="Calibri" w:cs="Calibri"/>
                <w:color w:val="000000"/>
                <w:sz w:val="24"/>
                <w:szCs w:val="24"/>
              </w:rPr>
              <w:t xml:space="preserve"> </w:t>
            </w:r>
            <w:r w:rsidRPr="002B6BA8">
              <w:rPr>
                <w:rFonts w:ascii="Calibri" w:eastAsia="Times New Roman" w:hAnsi="Calibri" w:cs="Calibri"/>
                <w:color w:val="000000"/>
                <w:sz w:val="24"/>
                <w:szCs w:val="24"/>
              </w:rPr>
              <w:t>the position.</w:t>
            </w:r>
          </w:p>
          <w:p w14:paraId="2F7AD68C" w14:textId="5D307151" w:rsidR="002B6BA8" w:rsidRPr="002B6BA8" w:rsidRDefault="002B6BA8" w:rsidP="002B6BA8">
            <w:pPr>
              <w:spacing w:line="240" w:lineRule="auto"/>
              <w:jc w:val="both"/>
              <w:rPr>
                <w:rFonts w:ascii="Calibri" w:eastAsia="Times New Roman" w:hAnsi="Calibri" w:cs="Calibri"/>
                <w:color w:val="000000"/>
                <w:sz w:val="24"/>
                <w:szCs w:val="24"/>
              </w:rPr>
            </w:pPr>
            <w:r w:rsidRPr="002B6BA8">
              <w:rPr>
                <w:rFonts w:ascii="Calibri" w:eastAsia="Times New Roman" w:hAnsi="Calibri" w:cs="Calibri"/>
                <w:color w:val="000000"/>
                <w:sz w:val="24"/>
                <w:szCs w:val="24"/>
              </w:rPr>
              <w:t>Note: Only shortlisted candidates will be contacted for further</w:t>
            </w:r>
            <w:r w:rsidR="00776E7C">
              <w:rPr>
                <w:rFonts w:ascii="Calibri" w:eastAsia="Times New Roman" w:hAnsi="Calibri" w:cs="Calibri"/>
                <w:color w:val="000000"/>
                <w:sz w:val="24"/>
                <w:szCs w:val="24"/>
              </w:rPr>
              <w:t xml:space="preserve"> </w:t>
            </w:r>
            <w:r w:rsidRPr="002B6BA8">
              <w:rPr>
                <w:rFonts w:ascii="Calibri" w:eastAsia="Times New Roman" w:hAnsi="Calibri" w:cs="Calibri"/>
                <w:color w:val="000000"/>
                <w:sz w:val="24"/>
                <w:szCs w:val="24"/>
              </w:rPr>
              <w:t>consideration.</w:t>
            </w:r>
          </w:p>
          <w:p w14:paraId="1685866A" w14:textId="35620640" w:rsidR="002B6BA8" w:rsidRPr="002B6BA8" w:rsidRDefault="002B6BA8" w:rsidP="002B6BA8">
            <w:pPr>
              <w:spacing w:line="240" w:lineRule="auto"/>
              <w:jc w:val="both"/>
              <w:rPr>
                <w:rFonts w:ascii="Calibri" w:eastAsia="Times New Roman" w:hAnsi="Calibri" w:cs="Calibri"/>
                <w:color w:val="000000"/>
                <w:sz w:val="24"/>
                <w:szCs w:val="24"/>
              </w:rPr>
            </w:pPr>
            <w:r w:rsidRPr="002B6BA8">
              <w:rPr>
                <w:rFonts w:ascii="Calibri" w:eastAsia="Times New Roman" w:hAnsi="Calibri" w:cs="Calibri"/>
                <w:color w:val="000000"/>
                <w:sz w:val="24"/>
                <w:szCs w:val="24"/>
              </w:rPr>
              <w:t xml:space="preserve">The application deadline is </w:t>
            </w:r>
            <w:r w:rsidR="00776E7C">
              <w:rPr>
                <w:rFonts w:ascii="Calibri" w:eastAsia="Times New Roman" w:hAnsi="Calibri" w:cs="Calibri"/>
                <w:color w:val="000000"/>
                <w:sz w:val="24"/>
                <w:szCs w:val="24"/>
              </w:rPr>
              <w:t>15 August</w:t>
            </w:r>
            <w:r w:rsidRPr="002B6BA8">
              <w:rPr>
                <w:rFonts w:ascii="Calibri" w:eastAsia="Times New Roman" w:hAnsi="Calibri" w:cs="Calibri"/>
                <w:color w:val="000000"/>
                <w:sz w:val="24"/>
                <w:szCs w:val="24"/>
              </w:rPr>
              <w:t xml:space="preserve"> 2022</w:t>
            </w:r>
          </w:p>
          <w:p w14:paraId="7F125589" w14:textId="6F740C58" w:rsidR="002B6BA8" w:rsidRPr="001A15F9" w:rsidRDefault="002B6BA8" w:rsidP="002B6BA8">
            <w:pPr>
              <w:spacing w:line="240" w:lineRule="auto"/>
              <w:jc w:val="both"/>
              <w:rPr>
                <w:rFonts w:ascii="Calibri" w:eastAsia="Times New Roman" w:hAnsi="Calibri" w:cs="Calibri"/>
                <w:color w:val="000000"/>
                <w:sz w:val="24"/>
                <w:szCs w:val="24"/>
              </w:rPr>
            </w:pPr>
            <w:r w:rsidRPr="002B6BA8">
              <w:rPr>
                <w:rFonts w:ascii="Calibri" w:eastAsia="Times New Roman" w:hAnsi="Calibri" w:cs="Calibri"/>
                <w:color w:val="000000"/>
                <w:sz w:val="24"/>
                <w:szCs w:val="24"/>
              </w:rPr>
              <w:t>Female candidates are encouraged to apply.</w:t>
            </w:r>
          </w:p>
        </w:tc>
      </w:tr>
    </w:tbl>
    <w:p w14:paraId="7C7E674C" w14:textId="77777777" w:rsidR="00086141" w:rsidRPr="00086141" w:rsidRDefault="00086141" w:rsidP="00776E7C">
      <w:pPr>
        <w:rPr>
          <w:rFonts w:cs="Vrinda"/>
          <w:szCs w:val="28"/>
          <w:cs/>
          <w:lang w:bidi="bn-IN"/>
        </w:rPr>
      </w:pPr>
    </w:p>
    <w:sectPr w:rsidR="00086141" w:rsidRPr="00086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9C7"/>
    <w:multiLevelType w:val="multilevel"/>
    <w:tmpl w:val="08609AD6"/>
    <w:lvl w:ilvl="0">
      <w:start w:val="1"/>
      <w:numFmt w:val="decimal"/>
      <w:lvlText w:val="%1."/>
      <w:lvlJc w:val="left"/>
      <w:pPr>
        <w:tabs>
          <w:tab w:val="num" w:pos="720"/>
        </w:tabs>
        <w:ind w:left="720" w:hanging="360"/>
      </w:pPr>
      <w:rPr>
        <w:rFonts w:asciiTheme="minorHAnsi" w:hAnsiTheme="minorHAnsi" w:cstheme="minorHAnsi" w:hint="default"/>
        <w:b w:val="0"/>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66499D"/>
    <w:multiLevelType w:val="multilevel"/>
    <w:tmpl w:val="B6A670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8B20FDB"/>
    <w:multiLevelType w:val="hybridMultilevel"/>
    <w:tmpl w:val="007E3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0980EF9"/>
    <w:multiLevelType w:val="multilevel"/>
    <w:tmpl w:val="5164E5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76D82"/>
    <w:multiLevelType w:val="multilevel"/>
    <w:tmpl w:val="CCA439A4"/>
    <w:lvl w:ilvl="0">
      <w:start w:val="1"/>
      <w:numFmt w:val="bullet"/>
      <w:lvlText w:val=""/>
      <w:lvlJc w:val="left"/>
      <w:pPr>
        <w:tabs>
          <w:tab w:val="num" w:pos="630"/>
        </w:tabs>
        <w:ind w:left="630" w:hanging="360"/>
      </w:pPr>
      <w:rPr>
        <w:rFonts w:ascii="Symbol" w:hAnsi="Symbol" w:hint="default"/>
        <w:sz w:val="20"/>
      </w:rPr>
    </w:lvl>
    <w:lvl w:ilvl="1" w:tentative="1">
      <w:numFmt w:val="bullet"/>
      <w:lvlText w:val="o"/>
      <w:lvlJc w:val="left"/>
      <w:pPr>
        <w:tabs>
          <w:tab w:val="num" w:pos="1350"/>
        </w:tabs>
        <w:ind w:left="1350" w:hanging="360"/>
      </w:pPr>
      <w:rPr>
        <w:rFonts w:ascii="Courier New" w:hAnsi="Courier New" w:hint="default"/>
        <w:sz w:val="20"/>
      </w:rPr>
    </w:lvl>
    <w:lvl w:ilvl="2" w:tentative="1">
      <w:numFmt w:val="bullet"/>
      <w:lvlText w:val=""/>
      <w:lvlJc w:val="left"/>
      <w:pPr>
        <w:tabs>
          <w:tab w:val="num" w:pos="2070"/>
        </w:tabs>
        <w:ind w:left="2070" w:hanging="360"/>
      </w:pPr>
      <w:rPr>
        <w:rFonts w:ascii="Wingdings" w:hAnsi="Wingdings" w:hint="default"/>
        <w:sz w:val="20"/>
      </w:rPr>
    </w:lvl>
    <w:lvl w:ilvl="3" w:tentative="1">
      <w:numFmt w:val="bullet"/>
      <w:lvlText w:val=""/>
      <w:lvlJc w:val="left"/>
      <w:pPr>
        <w:tabs>
          <w:tab w:val="num" w:pos="2790"/>
        </w:tabs>
        <w:ind w:left="2790" w:hanging="360"/>
      </w:pPr>
      <w:rPr>
        <w:rFonts w:ascii="Wingdings" w:hAnsi="Wingdings" w:hint="default"/>
        <w:sz w:val="20"/>
      </w:rPr>
    </w:lvl>
    <w:lvl w:ilvl="4" w:tentative="1">
      <w:numFmt w:val="bullet"/>
      <w:lvlText w:val=""/>
      <w:lvlJc w:val="left"/>
      <w:pPr>
        <w:tabs>
          <w:tab w:val="num" w:pos="3510"/>
        </w:tabs>
        <w:ind w:left="3510" w:hanging="360"/>
      </w:pPr>
      <w:rPr>
        <w:rFonts w:ascii="Wingdings" w:hAnsi="Wingdings" w:hint="default"/>
        <w:sz w:val="20"/>
      </w:rPr>
    </w:lvl>
    <w:lvl w:ilvl="5" w:tentative="1">
      <w:numFmt w:val="bullet"/>
      <w:lvlText w:val=""/>
      <w:lvlJc w:val="left"/>
      <w:pPr>
        <w:tabs>
          <w:tab w:val="num" w:pos="4230"/>
        </w:tabs>
        <w:ind w:left="4230" w:hanging="360"/>
      </w:pPr>
      <w:rPr>
        <w:rFonts w:ascii="Wingdings" w:hAnsi="Wingdings" w:hint="default"/>
        <w:sz w:val="20"/>
      </w:rPr>
    </w:lvl>
    <w:lvl w:ilvl="6" w:tentative="1">
      <w:numFmt w:val="bullet"/>
      <w:lvlText w:val=""/>
      <w:lvlJc w:val="left"/>
      <w:pPr>
        <w:tabs>
          <w:tab w:val="num" w:pos="4950"/>
        </w:tabs>
        <w:ind w:left="4950" w:hanging="360"/>
      </w:pPr>
      <w:rPr>
        <w:rFonts w:ascii="Wingdings" w:hAnsi="Wingdings" w:hint="default"/>
        <w:sz w:val="20"/>
      </w:rPr>
    </w:lvl>
    <w:lvl w:ilvl="7" w:tentative="1">
      <w:numFmt w:val="bullet"/>
      <w:lvlText w:val=""/>
      <w:lvlJc w:val="left"/>
      <w:pPr>
        <w:tabs>
          <w:tab w:val="num" w:pos="5670"/>
        </w:tabs>
        <w:ind w:left="5670" w:hanging="360"/>
      </w:pPr>
      <w:rPr>
        <w:rFonts w:ascii="Wingdings" w:hAnsi="Wingdings" w:hint="default"/>
        <w:sz w:val="20"/>
      </w:rPr>
    </w:lvl>
    <w:lvl w:ilvl="8" w:tentative="1">
      <w:numFmt w:val="bullet"/>
      <w:lvlText w:val=""/>
      <w:lvlJc w:val="left"/>
      <w:pPr>
        <w:tabs>
          <w:tab w:val="num" w:pos="6390"/>
        </w:tabs>
        <w:ind w:left="6390" w:hanging="360"/>
      </w:pPr>
      <w:rPr>
        <w:rFonts w:ascii="Wingdings" w:hAnsi="Wingdings" w:hint="default"/>
        <w:sz w:val="20"/>
      </w:rPr>
    </w:lvl>
  </w:abstractNum>
  <w:abstractNum w:abstractNumId="5" w15:restartNumberingAfterBreak="0">
    <w:nsid w:val="2F5B6319"/>
    <w:multiLevelType w:val="multilevel"/>
    <w:tmpl w:val="23A28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E4E6B"/>
    <w:multiLevelType w:val="multilevel"/>
    <w:tmpl w:val="3A4A75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9A939DC"/>
    <w:multiLevelType w:val="multilevel"/>
    <w:tmpl w:val="B47EDE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2318F"/>
    <w:multiLevelType w:val="hybridMultilevel"/>
    <w:tmpl w:val="05D4F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262CB"/>
    <w:multiLevelType w:val="multilevel"/>
    <w:tmpl w:val="A33A7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C522F"/>
    <w:multiLevelType w:val="multilevel"/>
    <w:tmpl w:val="4B28CF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CB1103"/>
    <w:multiLevelType w:val="multilevel"/>
    <w:tmpl w:val="B1463E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E36D1E"/>
    <w:multiLevelType w:val="multilevel"/>
    <w:tmpl w:val="C2ACE2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E14B1"/>
    <w:multiLevelType w:val="multilevel"/>
    <w:tmpl w:val="EADCB2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53967295">
    <w:abstractNumId w:val="3"/>
  </w:num>
  <w:num w:numId="2" w16cid:durableId="507788277">
    <w:abstractNumId w:val="0"/>
  </w:num>
  <w:num w:numId="3" w16cid:durableId="1545216464">
    <w:abstractNumId w:val="7"/>
  </w:num>
  <w:num w:numId="4" w16cid:durableId="1299914397">
    <w:abstractNumId w:val="6"/>
  </w:num>
  <w:num w:numId="5" w16cid:durableId="846864430">
    <w:abstractNumId w:val="1"/>
    <w:lvlOverride w:ilvl="0">
      <w:lvl w:ilvl="0">
        <w:numFmt w:val="lowerLetter"/>
        <w:lvlText w:val="%1."/>
        <w:lvlJc w:val="left"/>
      </w:lvl>
    </w:lvlOverride>
  </w:num>
  <w:num w:numId="6" w16cid:durableId="950817958">
    <w:abstractNumId w:val="4"/>
  </w:num>
  <w:num w:numId="7" w16cid:durableId="1863009855">
    <w:abstractNumId w:val="12"/>
  </w:num>
  <w:num w:numId="8" w16cid:durableId="1613824768">
    <w:abstractNumId w:val="10"/>
  </w:num>
  <w:num w:numId="9" w16cid:durableId="176433368">
    <w:abstractNumId w:val="13"/>
  </w:num>
  <w:num w:numId="10" w16cid:durableId="365639397">
    <w:abstractNumId w:val="9"/>
  </w:num>
  <w:num w:numId="11" w16cid:durableId="840924697">
    <w:abstractNumId w:val="5"/>
  </w:num>
  <w:num w:numId="12" w16cid:durableId="1278752523">
    <w:abstractNumId w:val="11"/>
  </w:num>
  <w:num w:numId="13" w16cid:durableId="1188910482">
    <w:abstractNumId w:val="8"/>
  </w:num>
  <w:num w:numId="14" w16cid:durableId="1358309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41"/>
    <w:rsid w:val="00000FCD"/>
    <w:rsid w:val="0002140F"/>
    <w:rsid w:val="000356C8"/>
    <w:rsid w:val="000531DC"/>
    <w:rsid w:val="00070F97"/>
    <w:rsid w:val="00086141"/>
    <w:rsid w:val="000A46BC"/>
    <w:rsid w:val="000E72DD"/>
    <w:rsid w:val="001065C1"/>
    <w:rsid w:val="001151F7"/>
    <w:rsid w:val="00145C29"/>
    <w:rsid w:val="0014770D"/>
    <w:rsid w:val="0015567C"/>
    <w:rsid w:val="001601E0"/>
    <w:rsid w:val="00177728"/>
    <w:rsid w:val="00186109"/>
    <w:rsid w:val="001A15F9"/>
    <w:rsid w:val="00234DE1"/>
    <w:rsid w:val="002464DF"/>
    <w:rsid w:val="002514E2"/>
    <w:rsid w:val="00256035"/>
    <w:rsid w:val="002607AC"/>
    <w:rsid w:val="00283D71"/>
    <w:rsid w:val="002B6BA8"/>
    <w:rsid w:val="002D6095"/>
    <w:rsid w:val="00317712"/>
    <w:rsid w:val="00346890"/>
    <w:rsid w:val="00370599"/>
    <w:rsid w:val="003839C3"/>
    <w:rsid w:val="00391499"/>
    <w:rsid w:val="0039571C"/>
    <w:rsid w:val="00396611"/>
    <w:rsid w:val="00396652"/>
    <w:rsid w:val="003C0F07"/>
    <w:rsid w:val="004245EF"/>
    <w:rsid w:val="00453079"/>
    <w:rsid w:val="004B449B"/>
    <w:rsid w:val="004B7446"/>
    <w:rsid w:val="0053158B"/>
    <w:rsid w:val="00540CC5"/>
    <w:rsid w:val="0059435A"/>
    <w:rsid w:val="005C52DD"/>
    <w:rsid w:val="005F4E80"/>
    <w:rsid w:val="00603746"/>
    <w:rsid w:val="00605819"/>
    <w:rsid w:val="00637AF0"/>
    <w:rsid w:val="006404FB"/>
    <w:rsid w:val="006758D7"/>
    <w:rsid w:val="006970FD"/>
    <w:rsid w:val="006A7843"/>
    <w:rsid w:val="006E14B7"/>
    <w:rsid w:val="006F6496"/>
    <w:rsid w:val="00711C6A"/>
    <w:rsid w:val="00716023"/>
    <w:rsid w:val="00722B28"/>
    <w:rsid w:val="0072684C"/>
    <w:rsid w:val="00741FFA"/>
    <w:rsid w:val="007462B3"/>
    <w:rsid w:val="00764D34"/>
    <w:rsid w:val="00767E64"/>
    <w:rsid w:val="00776E7C"/>
    <w:rsid w:val="00785E6A"/>
    <w:rsid w:val="00796500"/>
    <w:rsid w:val="007C625D"/>
    <w:rsid w:val="007E2AA5"/>
    <w:rsid w:val="008161EF"/>
    <w:rsid w:val="0082645F"/>
    <w:rsid w:val="0086489C"/>
    <w:rsid w:val="00875AF8"/>
    <w:rsid w:val="008A5CCE"/>
    <w:rsid w:val="008C1692"/>
    <w:rsid w:val="00901BE5"/>
    <w:rsid w:val="00905E95"/>
    <w:rsid w:val="00926661"/>
    <w:rsid w:val="00947A74"/>
    <w:rsid w:val="009500AA"/>
    <w:rsid w:val="00952E05"/>
    <w:rsid w:val="00967CCB"/>
    <w:rsid w:val="009B1210"/>
    <w:rsid w:val="009D07AE"/>
    <w:rsid w:val="009D3E01"/>
    <w:rsid w:val="009D4C58"/>
    <w:rsid w:val="00A01223"/>
    <w:rsid w:val="00A229D9"/>
    <w:rsid w:val="00A40F87"/>
    <w:rsid w:val="00A668A1"/>
    <w:rsid w:val="00A67178"/>
    <w:rsid w:val="00A90803"/>
    <w:rsid w:val="00AE69DD"/>
    <w:rsid w:val="00B06FF1"/>
    <w:rsid w:val="00B14679"/>
    <w:rsid w:val="00B25A3C"/>
    <w:rsid w:val="00B45934"/>
    <w:rsid w:val="00B6471F"/>
    <w:rsid w:val="00B7533C"/>
    <w:rsid w:val="00B82130"/>
    <w:rsid w:val="00B94716"/>
    <w:rsid w:val="00C11967"/>
    <w:rsid w:val="00C253F0"/>
    <w:rsid w:val="00C535E1"/>
    <w:rsid w:val="00C77295"/>
    <w:rsid w:val="00C9578F"/>
    <w:rsid w:val="00CA4402"/>
    <w:rsid w:val="00CC0698"/>
    <w:rsid w:val="00D05919"/>
    <w:rsid w:val="00D1639A"/>
    <w:rsid w:val="00D363C2"/>
    <w:rsid w:val="00D462E6"/>
    <w:rsid w:val="00D81FB9"/>
    <w:rsid w:val="00DB2E32"/>
    <w:rsid w:val="00E13ADE"/>
    <w:rsid w:val="00E149F6"/>
    <w:rsid w:val="00E236A9"/>
    <w:rsid w:val="00E40617"/>
    <w:rsid w:val="00E50AE9"/>
    <w:rsid w:val="00E634AF"/>
    <w:rsid w:val="00E67322"/>
    <w:rsid w:val="00E903E4"/>
    <w:rsid w:val="00EB452A"/>
    <w:rsid w:val="00F47B5D"/>
    <w:rsid w:val="00F7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C603"/>
  <w15:chartTrackingRefBased/>
  <w15:docId w15:val="{BA582937-614A-4F0D-8A82-E3468ED8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1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7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446"/>
    <w:rPr>
      <w:rFonts w:ascii="Segoe UI" w:hAnsi="Segoe UI" w:cs="Segoe UI"/>
      <w:sz w:val="18"/>
      <w:szCs w:val="18"/>
    </w:rPr>
  </w:style>
  <w:style w:type="character" w:styleId="CommentReference">
    <w:name w:val="annotation reference"/>
    <w:basedOn w:val="DefaultParagraphFont"/>
    <w:uiPriority w:val="99"/>
    <w:semiHidden/>
    <w:unhideWhenUsed/>
    <w:rsid w:val="00A90803"/>
    <w:rPr>
      <w:sz w:val="16"/>
      <w:szCs w:val="16"/>
    </w:rPr>
  </w:style>
  <w:style w:type="paragraph" w:styleId="CommentText">
    <w:name w:val="annotation text"/>
    <w:basedOn w:val="Normal"/>
    <w:link w:val="CommentTextChar"/>
    <w:uiPriority w:val="99"/>
    <w:semiHidden/>
    <w:unhideWhenUsed/>
    <w:rsid w:val="00A90803"/>
    <w:pPr>
      <w:spacing w:line="240" w:lineRule="auto"/>
    </w:pPr>
    <w:rPr>
      <w:sz w:val="20"/>
      <w:szCs w:val="20"/>
    </w:rPr>
  </w:style>
  <w:style w:type="character" w:customStyle="1" w:styleId="CommentTextChar">
    <w:name w:val="Comment Text Char"/>
    <w:basedOn w:val="DefaultParagraphFont"/>
    <w:link w:val="CommentText"/>
    <w:uiPriority w:val="99"/>
    <w:semiHidden/>
    <w:rsid w:val="00A90803"/>
    <w:rPr>
      <w:sz w:val="20"/>
      <w:szCs w:val="20"/>
    </w:rPr>
  </w:style>
  <w:style w:type="paragraph" w:styleId="CommentSubject">
    <w:name w:val="annotation subject"/>
    <w:basedOn w:val="CommentText"/>
    <w:next w:val="CommentText"/>
    <w:link w:val="CommentSubjectChar"/>
    <w:uiPriority w:val="99"/>
    <w:semiHidden/>
    <w:unhideWhenUsed/>
    <w:rsid w:val="00A90803"/>
    <w:rPr>
      <w:b/>
      <w:bCs/>
    </w:rPr>
  </w:style>
  <w:style w:type="character" w:customStyle="1" w:styleId="CommentSubjectChar">
    <w:name w:val="Comment Subject Char"/>
    <w:basedOn w:val="CommentTextChar"/>
    <w:link w:val="CommentSubject"/>
    <w:uiPriority w:val="99"/>
    <w:semiHidden/>
    <w:rsid w:val="00A90803"/>
    <w:rPr>
      <w:b/>
      <w:bCs/>
      <w:sz w:val="20"/>
      <w:szCs w:val="20"/>
    </w:rPr>
  </w:style>
  <w:style w:type="paragraph" w:styleId="ListParagraph">
    <w:name w:val="List Paragraph"/>
    <w:basedOn w:val="Normal"/>
    <w:uiPriority w:val="34"/>
    <w:qFormat/>
    <w:rsid w:val="001065C1"/>
    <w:pPr>
      <w:ind w:left="720"/>
      <w:contextualSpacing/>
    </w:pPr>
  </w:style>
  <w:style w:type="table" w:styleId="TableGrid">
    <w:name w:val="Table Grid"/>
    <w:basedOn w:val="TableNormal"/>
    <w:uiPriority w:val="39"/>
    <w:rsid w:val="00B6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6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07AC"/>
    <w:rPr>
      <w:rFonts w:ascii="Courier New" w:eastAsia="Times New Roman" w:hAnsi="Courier New" w:cs="Courier New"/>
      <w:sz w:val="20"/>
      <w:szCs w:val="20"/>
    </w:rPr>
  </w:style>
  <w:style w:type="character" w:customStyle="1" w:styleId="y2iqfc">
    <w:name w:val="y2iqfc"/>
    <w:basedOn w:val="DefaultParagraphFont"/>
    <w:rsid w:val="0026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383">
      <w:bodyDiv w:val="1"/>
      <w:marLeft w:val="0"/>
      <w:marRight w:val="0"/>
      <w:marTop w:val="0"/>
      <w:marBottom w:val="0"/>
      <w:divBdr>
        <w:top w:val="none" w:sz="0" w:space="0" w:color="auto"/>
        <w:left w:val="none" w:sz="0" w:space="0" w:color="auto"/>
        <w:bottom w:val="none" w:sz="0" w:space="0" w:color="auto"/>
        <w:right w:val="none" w:sz="0" w:space="0" w:color="auto"/>
      </w:divBdr>
    </w:div>
    <w:div w:id="149181571">
      <w:bodyDiv w:val="1"/>
      <w:marLeft w:val="0"/>
      <w:marRight w:val="0"/>
      <w:marTop w:val="0"/>
      <w:marBottom w:val="0"/>
      <w:divBdr>
        <w:top w:val="none" w:sz="0" w:space="0" w:color="auto"/>
        <w:left w:val="none" w:sz="0" w:space="0" w:color="auto"/>
        <w:bottom w:val="none" w:sz="0" w:space="0" w:color="auto"/>
        <w:right w:val="none" w:sz="0" w:space="0" w:color="auto"/>
      </w:divBdr>
    </w:div>
    <w:div w:id="458231690">
      <w:bodyDiv w:val="1"/>
      <w:marLeft w:val="0"/>
      <w:marRight w:val="0"/>
      <w:marTop w:val="0"/>
      <w:marBottom w:val="0"/>
      <w:divBdr>
        <w:top w:val="none" w:sz="0" w:space="0" w:color="auto"/>
        <w:left w:val="none" w:sz="0" w:space="0" w:color="auto"/>
        <w:bottom w:val="none" w:sz="0" w:space="0" w:color="auto"/>
        <w:right w:val="none" w:sz="0" w:space="0" w:color="auto"/>
      </w:divBdr>
    </w:div>
    <w:div w:id="527649150">
      <w:bodyDiv w:val="1"/>
      <w:marLeft w:val="0"/>
      <w:marRight w:val="0"/>
      <w:marTop w:val="0"/>
      <w:marBottom w:val="0"/>
      <w:divBdr>
        <w:top w:val="none" w:sz="0" w:space="0" w:color="auto"/>
        <w:left w:val="none" w:sz="0" w:space="0" w:color="auto"/>
        <w:bottom w:val="none" w:sz="0" w:space="0" w:color="auto"/>
        <w:right w:val="none" w:sz="0" w:space="0" w:color="auto"/>
      </w:divBdr>
    </w:div>
    <w:div w:id="597372526">
      <w:bodyDiv w:val="1"/>
      <w:marLeft w:val="0"/>
      <w:marRight w:val="0"/>
      <w:marTop w:val="0"/>
      <w:marBottom w:val="0"/>
      <w:divBdr>
        <w:top w:val="none" w:sz="0" w:space="0" w:color="auto"/>
        <w:left w:val="none" w:sz="0" w:space="0" w:color="auto"/>
        <w:bottom w:val="none" w:sz="0" w:space="0" w:color="auto"/>
        <w:right w:val="none" w:sz="0" w:space="0" w:color="auto"/>
      </w:divBdr>
    </w:div>
    <w:div w:id="615017240">
      <w:bodyDiv w:val="1"/>
      <w:marLeft w:val="0"/>
      <w:marRight w:val="0"/>
      <w:marTop w:val="0"/>
      <w:marBottom w:val="0"/>
      <w:divBdr>
        <w:top w:val="none" w:sz="0" w:space="0" w:color="auto"/>
        <w:left w:val="none" w:sz="0" w:space="0" w:color="auto"/>
        <w:bottom w:val="none" w:sz="0" w:space="0" w:color="auto"/>
        <w:right w:val="none" w:sz="0" w:space="0" w:color="auto"/>
      </w:divBdr>
    </w:div>
    <w:div w:id="620264369">
      <w:bodyDiv w:val="1"/>
      <w:marLeft w:val="0"/>
      <w:marRight w:val="0"/>
      <w:marTop w:val="0"/>
      <w:marBottom w:val="0"/>
      <w:divBdr>
        <w:top w:val="none" w:sz="0" w:space="0" w:color="auto"/>
        <w:left w:val="none" w:sz="0" w:space="0" w:color="auto"/>
        <w:bottom w:val="none" w:sz="0" w:space="0" w:color="auto"/>
        <w:right w:val="none" w:sz="0" w:space="0" w:color="auto"/>
      </w:divBdr>
    </w:div>
    <w:div w:id="636567605">
      <w:bodyDiv w:val="1"/>
      <w:marLeft w:val="0"/>
      <w:marRight w:val="0"/>
      <w:marTop w:val="0"/>
      <w:marBottom w:val="0"/>
      <w:divBdr>
        <w:top w:val="none" w:sz="0" w:space="0" w:color="auto"/>
        <w:left w:val="none" w:sz="0" w:space="0" w:color="auto"/>
        <w:bottom w:val="none" w:sz="0" w:space="0" w:color="auto"/>
        <w:right w:val="none" w:sz="0" w:space="0" w:color="auto"/>
      </w:divBdr>
    </w:div>
    <w:div w:id="777062354">
      <w:bodyDiv w:val="1"/>
      <w:marLeft w:val="0"/>
      <w:marRight w:val="0"/>
      <w:marTop w:val="0"/>
      <w:marBottom w:val="0"/>
      <w:divBdr>
        <w:top w:val="none" w:sz="0" w:space="0" w:color="auto"/>
        <w:left w:val="none" w:sz="0" w:space="0" w:color="auto"/>
        <w:bottom w:val="none" w:sz="0" w:space="0" w:color="auto"/>
        <w:right w:val="none" w:sz="0" w:space="0" w:color="auto"/>
      </w:divBdr>
    </w:div>
    <w:div w:id="1011447565">
      <w:bodyDiv w:val="1"/>
      <w:marLeft w:val="0"/>
      <w:marRight w:val="0"/>
      <w:marTop w:val="0"/>
      <w:marBottom w:val="0"/>
      <w:divBdr>
        <w:top w:val="none" w:sz="0" w:space="0" w:color="auto"/>
        <w:left w:val="none" w:sz="0" w:space="0" w:color="auto"/>
        <w:bottom w:val="none" w:sz="0" w:space="0" w:color="auto"/>
        <w:right w:val="none" w:sz="0" w:space="0" w:color="auto"/>
      </w:divBdr>
    </w:div>
    <w:div w:id="1187645716">
      <w:bodyDiv w:val="1"/>
      <w:marLeft w:val="0"/>
      <w:marRight w:val="0"/>
      <w:marTop w:val="0"/>
      <w:marBottom w:val="0"/>
      <w:divBdr>
        <w:top w:val="none" w:sz="0" w:space="0" w:color="auto"/>
        <w:left w:val="none" w:sz="0" w:space="0" w:color="auto"/>
        <w:bottom w:val="none" w:sz="0" w:space="0" w:color="auto"/>
        <w:right w:val="none" w:sz="0" w:space="0" w:color="auto"/>
      </w:divBdr>
    </w:div>
    <w:div w:id="1410273828">
      <w:bodyDiv w:val="1"/>
      <w:marLeft w:val="0"/>
      <w:marRight w:val="0"/>
      <w:marTop w:val="0"/>
      <w:marBottom w:val="0"/>
      <w:divBdr>
        <w:top w:val="none" w:sz="0" w:space="0" w:color="auto"/>
        <w:left w:val="none" w:sz="0" w:space="0" w:color="auto"/>
        <w:bottom w:val="none" w:sz="0" w:space="0" w:color="auto"/>
        <w:right w:val="none" w:sz="0" w:space="0" w:color="auto"/>
      </w:divBdr>
    </w:div>
    <w:div w:id="1607303148">
      <w:bodyDiv w:val="1"/>
      <w:marLeft w:val="0"/>
      <w:marRight w:val="0"/>
      <w:marTop w:val="0"/>
      <w:marBottom w:val="0"/>
      <w:divBdr>
        <w:top w:val="none" w:sz="0" w:space="0" w:color="auto"/>
        <w:left w:val="none" w:sz="0" w:space="0" w:color="auto"/>
        <w:bottom w:val="none" w:sz="0" w:space="0" w:color="auto"/>
        <w:right w:val="none" w:sz="0" w:space="0" w:color="auto"/>
      </w:divBdr>
      <w:divsChild>
        <w:div w:id="1544370476">
          <w:marLeft w:val="-422"/>
          <w:marRight w:val="0"/>
          <w:marTop w:val="0"/>
          <w:marBottom w:val="0"/>
          <w:divBdr>
            <w:top w:val="none" w:sz="0" w:space="0" w:color="auto"/>
            <w:left w:val="none" w:sz="0" w:space="0" w:color="auto"/>
            <w:bottom w:val="none" w:sz="0" w:space="0" w:color="auto"/>
            <w:right w:val="none" w:sz="0" w:space="0" w:color="auto"/>
          </w:divBdr>
        </w:div>
      </w:divsChild>
    </w:div>
    <w:div w:id="1940025095">
      <w:bodyDiv w:val="1"/>
      <w:marLeft w:val="0"/>
      <w:marRight w:val="0"/>
      <w:marTop w:val="0"/>
      <w:marBottom w:val="0"/>
      <w:divBdr>
        <w:top w:val="none" w:sz="0" w:space="0" w:color="auto"/>
        <w:left w:val="none" w:sz="0" w:space="0" w:color="auto"/>
        <w:bottom w:val="none" w:sz="0" w:space="0" w:color="auto"/>
        <w:right w:val="none" w:sz="0" w:space="0" w:color="auto"/>
      </w:divBdr>
    </w:div>
    <w:div w:id="1997876100">
      <w:bodyDiv w:val="1"/>
      <w:marLeft w:val="0"/>
      <w:marRight w:val="0"/>
      <w:marTop w:val="0"/>
      <w:marBottom w:val="0"/>
      <w:divBdr>
        <w:top w:val="none" w:sz="0" w:space="0" w:color="auto"/>
        <w:left w:val="none" w:sz="0" w:space="0" w:color="auto"/>
        <w:bottom w:val="none" w:sz="0" w:space="0" w:color="auto"/>
        <w:right w:val="none" w:sz="0" w:space="0" w:color="auto"/>
      </w:divBdr>
    </w:div>
    <w:div w:id="20740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Tithy Gomes</cp:lastModifiedBy>
  <cp:revision>3</cp:revision>
  <dcterms:created xsi:type="dcterms:W3CDTF">2022-07-31T09:27:00Z</dcterms:created>
  <dcterms:modified xsi:type="dcterms:W3CDTF">2022-08-01T09:53:00Z</dcterms:modified>
</cp:coreProperties>
</file>