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D314C" w14:textId="410C8A77" w:rsidR="009D04D7" w:rsidRPr="002C428F" w:rsidRDefault="009D04D7" w:rsidP="002C428F">
      <w:pPr>
        <w:pStyle w:val="Heading3"/>
        <w:spacing w:before="0" w:after="0"/>
        <w:jc w:val="center"/>
        <w:rPr>
          <w:rFonts w:ascii="Times New Roman" w:eastAsia="Arial Narrow" w:hAnsi="Times New Roman" w:cs="Times New Roman"/>
          <w:b w:val="0"/>
        </w:rPr>
      </w:pPr>
    </w:p>
    <w:p w14:paraId="4F0312DB" w14:textId="77777777" w:rsidR="002C428F" w:rsidRDefault="009D04D7" w:rsidP="002C428F">
      <w:pPr>
        <w:jc w:val="center"/>
        <w:rPr>
          <w:b/>
          <w:sz w:val="22"/>
          <w:szCs w:val="22"/>
        </w:rPr>
      </w:pPr>
      <w:r w:rsidRPr="002C428F">
        <w:rPr>
          <w:b/>
          <w:sz w:val="22"/>
          <w:szCs w:val="22"/>
        </w:rPr>
        <w:t xml:space="preserve">TERMS OF REFERENCE </w:t>
      </w:r>
    </w:p>
    <w:p w14:paraId="7D6C5FDD" w14:textId="77777777" w:rsidR="002C428F" w:rsidRDefault="009D04D7" w:rsidP="002C428F">
      <w:pPr>
        <w:jc w:val="center"/>
        <w:rPr>
          <w:b/>
          <w:sz w:val="22"/>
          <w:szCs w:val="22"/>
        </w:rPr>
      </w:pPr>
      <w:r w:rsidRPr="002C428F">
        <w:rPr>
          <w:b/>
          <w:sz w:val="22"/>
          <w:szCs w:val="22"/>
        </w:rPr>
        <w:t xml:space="preserve">FOR </w:t>
      </w:r>
    </w:p>
    <w:p w14:paraId="1C7DE859" w14:textId="77777777" w:rsidR="002C428F" w:rsidRDefault="00DF6975" w:rsidP="002C428F">
      <w:pPr>
        <w:jc w:val="center"/>
        <w:rPr>
          <w:b/>
          <w:sz w:val="22"/>
          <w:szCs w:val="22"/>
        </w:rPr>
      </w:pPr>
      <w:r w:rsidRPr="002C428F">
        <w:rPr>
          <w:b/>
          <w:sz w:val="22"/>
          <w:szCs w:val="22"/>
        </w:rPr>
        <w:t xml:space="preserve">NATIONAL </w:t>
      </w:r>
      <w:r w:rsidR="00191A27" w:rsidRPr="002C428F">
        <w:rPr>
          <w:b/>
          <w:sz w:val="22"/>
          <w:szCs w:val="22"/>
        </w:rPr>
        <w:t xml:space="preserve">INDIVIDUAL </w:t>
      </w:r>
      <w:r w:rsidR="009D04D7" w:rsidRPr="002C428F">
        <w:rPr>
          <w:b/>
          <w:sz w:val="22"/>
          <w:szCs w:val="22"/>
        </w:rPr>
        <w:t>CONSULTANT-</w:t>
      </w:r>
      <w:r w:rsidRPr="002C428F">
        <w:rPr>
          <w:b/>
          <w:sz w:val="22"/>
          <w:szCs w:val="22"/>
        </w:rPr>
        <w:t xml:space="preserve"> </w:t>
      </w:r>
      <w:r w:rsidR="009D04D7" w:rsidRPr="002C428F">
        <w:rPr>
          <w:b/>
          <w:sz w:val="22"/>
          <w:szCs w:val="22"/>
        </w:rPr>
        <w:t xml:space="preserve">MONITORING AND EVALUATION </w:t>
      </w:r>
      <w:r w:rsidR="002C428F">
        <w:rPr>
          <w:b/>
          <w:sz w:val="22"/>
          <w:szCs w:val="22"/>
        </w:rPr>
        <w:t xml:space="preserve"> </w:t>
      </w:r>
    </w:p>
    <w:p w14:paraId="1A5AFC22" w14:textId="43C53A07" w:rsidR="009D04D7" w:rsidRPr="002C428F" w:rsidRDefault="002C428F" w:rsidP="002C428F">
      <w:pPr>
        <w:jc w:val="center"/>
        <w:rPr>
          <w:b/>
          <w:sz w:val="22"/>
          <w:szCs w:val="22"/>
        </w:rPr>
      </w:pPr>
      <w:r>
        <w:rPr>
          <w:b/>
          <w:sz w:val="22"/>
          <w:szCs w:val="22"/>
        </w:rPr>
        <w:t>FOR HEALTH AND GENDER SUPPORT PROJECT (HGSP)</w:t>
      </w:r>
    </w:p>
    <w:p w14:paraId="1F6F0F61" w14:textId="77777777" w:rsidR="00B261B6" w:rsidRPr="002C428F" w:rsidRDefault="00B261B6" w:rsidP="002C428F">
      <w:pPr>
        <w:jc w:val="center"/>
        <w:rPr>
          <w:b/>
          <w:sz w:val="22"/>
          <w:szCs w:val="22"/>
        </w:rPr>
      </w:pPr>
    </w:p>
    <w:tbl>
      <w:tblPr>
        <w:tblW w:w="9630"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40"/>
        <w:gridCol w:w="7290"/>
      </w:tblGrid>
      <w:tr w:rsidR="009D04D7" w:rsidRPr="00473915" w14:paraId="001309E4" w14:textId="77777777" w:rsidTr="002C428F">
        <w:trPr>
          <w:trHeight w:val="414"/>
        </w:trPr>
        <w:tc>
          <w:tcPr>
            <w:tcW w:w="9630" w:type="dxa"/>
            <w:gridSpan w:val="2"/>
            <w:shd w:val="clear" w:color="auto" w:fill="E6E6E6"/>
          </w:tcPr>
          <w:p w14:paraId="3E41DEF4" w14:textId="735CEE4D" w:rsidR="009D04D7" w:rsidRPr="00473915" w:rsidRDefault="009D04D7" w:rsidP="002C428F">
            <w:pPr>
              <w:pStyle w:val="TableParagraph"/>
              <w:ind w:left="177"/>
              <w:rPr>
                <w:rFonts w:ascii="Times New Roman" w:hAnsi="Times New Roman" w:cs="Times New Roman"/>
                <w:b/>
                <w:sz w:val="20"/>
                <w:szCs w:val="20"/>
              </w:rPr>
            </w:pPr>
            <w:r w:rsidRPr="00473915">
              <w:rPr>
                <w:rFonts w:ascii="Times New Roman" w:hAnsi="Times New Roman" w:cs="Times New Roman"/>
                <w:b/>
                <w:sz w:val="20"/>
                <w:szCs w:val="20"/>
              </w:rPr>
              <w:t xml:space="preserve">TERMS OF REFERENCE </w:t>
            </w:r>
          </w:p>
        </w:tc>
      </w:tr>
      <w:tr w:rsidR="00191A27" w:rsidRPr="00473915" w14:paraId="729221DE" w14:textId="77777777" w:rsidTr="002C428F">
        <w:trPr>
          <w:trHeight w:val="342"/>
        </w:trPr>
        <w:tc>
          <w:tcPr>
            <w:tcW w:w="2340" w:type="dxa"/>
          </w:tcPr>
          <w:p w14:paraId="756F1BBC" w14:textId="4AA8B0D0" w:rsidR="00191A27" w:rsidRPr="00473915" w:rsidRDefault="00191A27" w:rsidP="002C428F">
            <w:pPr>
              <w:pStyle w:val="TableParagraph"/>
              <w:ind w:left="177"/>
              <w:rPr>
                <w:rFonts w:ascii="Times New Roman" w:hAnsi="Times New Roman" w:cs="Times New Roman"/>
                <w:sz w:val="20"/>
                <w:szCs w:val="20"/>
              </w:rPr>
            </w:pPr>
            <w:r w:rsidRPr="00473915">
              <w:rPr>
                <w:rFonts w:ascii="Times New Roman" w:hAnsi="Times New Roman" w:cs="Times New Roman"/>
                <w:sz w:val="20"/>
                <w:szCs w:val="20"/>
              </w:rPr>
              <w:t>Title:</w:t>
            </w:r>
          </w:p>
        </w:tc>
        <w:tc>
          <w:tcPr>
            <w:tcW w:w="7290" w:type="dxa"/>
          </w:tcPr>
          <w:p w14:paraId="4287E612" w14:textId="5A327621" w:rsidR="00191A27" w:rsidRPr="00473915" w:rsidRDefault="00F769C4" w:rsidP="002C428F">
            <w:pPr>
              <w:pStyle w:val="TableParagraph"/>
              <w:rPr>
                <w:rFonts w:ascii="Times New Roman" w:eastAsia="Times New Roman" w:hAnsi="Times New Roman" w:cs="Times New Roman"/>
                <w:sz w:val="20"/>
                <w:szCs w:val="20"/>
                <w:lang w:bidi="ar-SA"/>
              </w:rPr>
            </w:pPr>
            <w:r w:rsidRPr="00473915">
              <w:rPr>
                <w:rFonts w:ascii="Times New Roman" w:eastAsia="Times New Roman" w:hAnsi="Times New Roman" w:cs="Times New Roman"/>
                <w:sz w:val="20"/>
                <w:szCs w:val="20"/>
                <w:lang w:bidi="ar-SA"/>
              </w:rPr>
              <w:t xml:space="preserve">   </w:t>
            </w:r>
            <w:r w:rsidR="00D75BC9" w:rsidRPr="00473915">
              <w:rPr>
                <w:rFonts w:ascii="Times New Roman" w:eastAsia="Times New Roman" w:hAnsi="Times New Roman" w:cs="Times New Roman"/>
                <w:sz w:val="20"/>
                <w:szCs w:val="20"/>
                <w:lang w:bidi="ar-SA"/>
              </w:rPr>
              <w:t>National Consultant-</w:t>
            </w:r>
            <w:r w:rsidR="00027348" w:rsidRPr="00473915">
              <w:rPr>
                <w:rFonts w:ascii="Times New Roman" w:eastAsia="Times New Roman" w:hAnsi="Times New Roman" w:cs="Times New Roman"/>
                <w:sz w:val="20"/>
                <w:szCs w:val="20"/>
                <w:lang w:bidi="ar-SA"/>
              </w:rPr>
              <w:t xml:space="preserve"> </w:t>
            </w:r>
            <w:r w:rsidR="00D75BC9" w:rsidRPr="00473915">
              <w:rPr>
                <w:rFonts w:ascii="Times New Roman" w:eastAsia="Times New Roman" w:hAnsi="Times New Roman" w:cs="Times New Roman"/>
                <w:sz w:val="20"/>
                <w:szCs w:val="20"/>
                <w:lang w:bidi="ar-SA"/>
              </w:rPr>
              <w:t>Monitoring and Evaluation</w:t>
            </w:r>
          </w:p>
        </w:tc>
      </w:tr>
      <w:tr w:rsidR="00191A27" w:rsidRPr="00473915" w14:paraId="53910EBF" w14:textId="77777777" w:rsidTr="002C428F">
        <w:trPr>
          <w:trHeight w:val="342"/>
        </w:trPr>
        <w:tc>
          <w:tcPr>
            <w:tcW w:w="2340" w:type="dxa"/>
          </w:tcPr>
          <w:p w14:paraId="1BCDF50E" w14:textId="1B13AD4D" w:rsidR="00191A27" w:rsidRPr="00473915" w:rsidRDefault="00191A27" w:rsidP="002C428F">
            <w:pPr>
              <w:pStyle w:val="TableParagraph"/>
              <w:ind w:left="177"/>
              <w:rPr>
                <w:rFonts w:ascii="Times New Roman" w:hAnsi="Times New Roman" w:cs="Times New Roman"/>
                <w:sz w:val="20"/>
                <w:szCs w:val="20"/>
              </w:rPr>
            </w:pPr>
            <w:r w:rsidRPr="00473915">
              <w:rPr>
                <w:rFonts w:ascii="Times New Roman" w:hAnsi="Times New Roman" w:cs="Times New Roman"/>
                <w:sz w:val="20"/>
                <w:szCs w:val="20"/>
              </w:rPr>
              <w:t>Hiring Office:</w:t>
            </w:r>
          </w:p>
        </w:tc>
        <w:tc>
          <w:tcPr>
            <w:tcW w:w="7290" w:type="dxa"/>
          </w:tcPr>
          <w:p w14:paraId="473EE983" w14:textId="504B857A" w:rsidR="00191A27" w:rsidRPr="00473915" w:rsidRDefault="00F769C4" w:rsidP="002C428F">
            <w:pPr>
              <w:pStyle w:val="TableParagraph"/>
              <w:rPr>
                <w:rFonts w:ascii="Times New Roman" w:eastAsia="Times New Roman" w:hAnsi="Times New Roman" w:cs="Times New Roman"/>
                <w:sz w:val="20"/>
                <w:szCs w:val="20"/>
                <w:lang w:bidi="ar-SA"/>
              </w:rPr>
            </w:pPr>
            <w:r w:rsidRPr="00473915">
              <w:rPr>
                <w:rFonts w:ascii="Times New Roman" w:eastAsia="Times New Roman" w:hAnsi="Times New Roman" w:cs="Times New Roman"/>
                <w:sz w:val="20"/>
                <w:szCs w:val="20"/>
                <w:lang w:bidi="ar-SA"/>
              </w:rPr>
              <w:t xml:space="preserve">   </w:t>
            </w:r>
            <w:r w:rsidR="00191A27" w:rsidRPr="00473915">
              <w:rPr>
                <w:rFonts w:ascii="Times New Roman" w:eastAsia="Times New Roman" w:hAnsi="Times New Roman" w:cs="Times New Roman"/>
                <w:sz w:val="20"/>
                <w:szCs w:val="20"/>
                <w:lang w:bidi="ar-SA"/>
              </w:rPr>
              <w:t>UNFPA Bangladesh Country Office</w:t>
            </w:r>
          </w:p>
        </w:tc>
      </w:tr>
      <w:tr w:rsidR="00191A27" w:rsidRPr="00473915" w14:paraId="796617DB" w14:textId="77777777" w:rsidTr="002C428F">
        <w:trPr>
          <w:trHeight w:val="4485"/>
        </w:trPr>
        <w:tc>
          <w:tcPr>
            <w:tcW w:w="2340" w:type="dxa"/>
          </w:tcPr>
          <w:p w14:paraId="6B2A3FFA" w14:textId="4A499F42" w:rsidR="00191A27" w:rsidRPr="00473915" w:rsidRDefault="00191A27" w:rsidP="002C428F">
            <w:pPr>
              <w:pStyle w:val="TableParagraph"/>
              <w:ind w:left="177" w:right="881"/>
              <w:rPr>
                <w:rFonts w:ascii="Times New Roman" w:hAnsi="Times New Roman" w:cs="Times New Roman"/>
                <w:sz w:val="20"/>
                <w:szCs w:val="20"/>
              </w:rPr>
            </w:pPr>
            <w:r w:rsidRPr="00473915">
              <w:rPr>
                <w:rFonts w:ascii="Times New Roman" w:eastAsia="Times New Roman" w:hAnsi="Times New Roman" w:cs="Times New Roman"/>
                <w:sz w:val="20"/>
                <w:szCs w:val="20"/>
                <w:lang w:bidi="ar-SA"/>
              </w:rPr>
              <w:t>Purpose of consultancy</w:t>
            </w:r>
            <w:r w:rsidR="00F37E44" w:rsidRPr="00473915">
              <w:rPr>
                <w:rFonts w:ascii="Times New Roman" w:eastAsia="Times New Roman" w:hAnsi="Times New Roman" w:cs="Times New Roman"/>
                <w:sz w:val="20"/>
                <w:szCs w:val="20"/>
                <w:lang w:bidi="ar-SA"/>
              </w:rPr>
              <w:t>:</w:t>
            </w:r>
          </w:p>
        </w:tc>
        <w:tc>
          <w:tcPr>
            <w:tcW w:w="7290" w:type="dxa"/>
          </w:tcPr>
          <w:p w14:paraId="39553635" w14:textId="77777777" w:rsidR="00D440D2" w:rsidRPr="00473915" w:rsidRDefault="00191A27" w:rsidP="002C428F">
            <w:pPr>
              <w:pStyle w:val="TableParagraph"/>
              <w:ind w:left="176" w:right="170"/>
              <w:jc w:val="both"/>
              <w:rPr>
                <w:rFonts w:ascii="Times New Roman" w:eastAsia="Times New Roman" w:hAnsi="Times New Roman" w:cs="Times New Roman"/>
                <w:sz w:val="20"/>
                <w:szCs w:val="20"/>
                <w:lang w:bidi="ar-SA"/>
              </w:rPr>
            </w:pPr>
            <w:r w:rsidRPr="00473915">
              <w:rPr>
                <w:rFonts w:ascii="Times New Roman" w:eastAsia="Times New Roman" w:hAnsi="Times New Roman" w:cs="Times New Roman"/>
                <w:sz w:val="20"/>
                <w:szCs w:val="20"/>
                <w:lang w:bidi="ar-SA"/>
              </w:rPr>
              <w:t xml:space="preserve">UNFPA implements the 9th country programme in 19 target districts in Bangladesh for sub-national level capacity development and system strengthening in four programme areas: 1) sexual and reproductive health, 2) adolescent and youth, 3) gender equality and women’s empowerment, and 4) population dynamics. </w:t>
            </w:r>
          </w:p>
          <w:p w14:paraId="3F8E037E" w14:textId="77777777" w:rsidR="00D440D2" w:rsidRPr="00473915" w:rsidRDefault="00D440D2" w:rsidP="002C428F">
            <w:pPr>
              <w:pStyle w:val="TableParagraph"/>
              <w:ind w:left="176" w:right="170"/>
              <w:jc w:val="both"/>
              <w:rPr>
                <w:rFonts w:ascii="Times New Roman" w:eastAsia="Times New Roman" w:hAnsi="Times New Roman" w:cs="Times New Roman"/>
                <w:sz w:val="20"/>
                <w:szCs w:val="20"/>
                <w:lang w:bidi="ar-SA"/>
              </w:rPr>
            </w:pPr>
          </w:p>
          <w:p w14:paraId="41AA5048" w14:textId="150D6FFD" w:rsidR="00191A27" w:rsidRPr="00473915" w:rsidRDefault="00191A27" w:rsidP="002C428F">
            <w:pPr>
              <w:pStyle w:val="TableParagraph"/>
              <w:ind w:left="176" w:right="170"/>
              <w:jc w:val="both"/>
              <w:rPr>
                <w:rFonts w:ascii="Times New Roman" w:eastAsia="Times New Roman" w:hAnsi="Times New Roman" w:cs="Times New Roman"/>
                <w:sz w:val="20"/>
                <w:szCs w:val="20"/>
                <w:lang w:bidi="ar-SA"/>
              </w:rPr>
            </w:pPr>
            <w:r w:rsidRPr="00473915">
              <w:rPr>
                <w:rFonts w:ascii="Times New Roman" w:eastAsia="Times New Roman" w:hAnsi="Times New Roman" w:cs="Times New Roman"/>
                <w:sz w:val="20"/>
                <w:szCs w:val="20"/>
                <w:lang w:bidi="ar-SA"/>
              </w:rPr>
              <w:t xml:space="preserve">UNFPA has recently signed an agreement with the World Bank to implement a project titled ‘Health and Gender Support Project for Cox’s Bazar District (HGS-CXB)’. The overall objective of the project is to strengthen integrated sexual and reproductive health and rights (SRHR) and gender-based violence (GBV) prevention and response services and information for the host and the displaced Rohingya population in Cox's Bazar district. </w:t>
            </w:r>
          </w:p>
          <w:p w14:paraId="77F6AC92" w14:textId="4D474E68" w:rsidR="00191A27" w:rsidRPr="00473915" w:rsidRDefault="00191A27" w:rsidP="002C428F">
            <w:pPr>
              <w:pStyle w:val="TableParagraph"/>
              <w:ind w:left="176" w:right="170"/>
              <w:jc w:val="both"/>
              <w:rPr>
                <w:rFonts w:ascii="Times New Roman" w:eastAsia="Times New Roman" w:hAnsi="Times New Roman" w:cs="Times New Roman"/>
                <w:sz w:val="20"/>
                <w:szCs w:val="20"/>
                <w:lang w:bidi="ar-SA"/>
              </w:rPr>
            </w:pPr>
          </w:p>
          <w:p w14:paraId="5E082451" w14:textId="530E1E5E" w:rsidR="00191A27" w:rsidRPr="00473915" w:rsidRDefault="00191A27" w:rsidP="00473915">
            <w:pPr>
              <w:pStyle w:val="TableParagraph"/>
              <w:ind w:left="176" w:right="170"/>
              <w:jc w:val="both"/>
              <w:rPr>
                <w:rFonts w:ascii="Times New Roman" w:eastAsia="Times New Roman" w:hAnsi="Times New Roman" w:cs="Times New Roman"/>
                <w:sz w:val="20"/>
                <w:szCs w:val="20"/>
                <w:lang w:bidi="ar-SA"/>
              </w:rPr>
            </w:pPr>
            <w:r w:rsidRPr="00473915">
              <w:rPr>
                <w:rFonts w:ascii="Times New Roman" w:eastAsia="Times New Roman" w:hAnsi="Times New Roman" w:cs="Times New Roman"/>
                <w:sz w:val="20"/>
                <w:szCs w:val="20"/>
                <w:lang w:bidi="ar-SA"/>
              </w:rPr>
              <w:t>Under the guidance and supervision of the Monitoring and Evaluation Unit, and in close collaboration with programme staff, the National Consultant-Monitoring and Evaluation will be responsible for developing and implementing a comprehensive monitoring and evaluation system for HGS-CXB, collecting and compiling monthly data, developing and maintaining the MIS of the Project, providing analysis of various information related to project activities, and preparing and reviewing quarterly and annual progress reports and monitoring project activities on a regular basis. S/he will provide necessary assistance to strengthen the M&amp;E system and practices of the country office.</w:t>
            </w:r>
          </w:p>
        </w:tc>
      </w:tr>
      <w:tr w:rsidR="00191A27" w:rsidRPr="00473915" w14:paraId="3C341EED" w14:textId="77777777" w:rsidTr="002C428F">
        <w:trPr>
          <w:trHeight w:val="41"/>
        </w:trPr>
        <w:tc>
          <w:tcPr>
            <w:tcW w:w="2340" w:type="dxa"/>
          </w:tcPr>
          <w:p w14:paraId="5CAE23FE" w14:textId="77777777" w:rsidR="00191A27" w:rsidRPr="00473915" w:rsidRDefault="00191A27" w:rsidP="002C428F">
            <w:pPr>
              <w:pStyle w:val="TableParagraph"/>
              <w:ind w:left="177"/>
              <w:rPr>
                <w:rFonts w:ascii="Times New Roman" w:eastAsia="Times New Roman" w:hAnsi="Times New Roman" w:cs="Times New Roman"/>
                <w:sz w:val="20"/>
                <w:szCs w:val="20"/>
                <w:lang w:bidi="ar-SA"/>
              </w:rPr>
            </w:pPr>
            <w:r w:rsidRPr="00473915">
              <w:rPr>
                <w:rFonts w:ascii="Times New Roman" w:eastAsia="Times New Roman" w:hAnsi="Times New Roman" w:cs="Times New Roman"/>
                <w:sz w:val="20"/>
                <w:szCs w:val="20"/>
                <w:lang w:bidi="ar-SA"/>
              </w:rPr>
              <w:t>Scope of work:</w:t>
            </w:r>
          </w:p>
          <w:p w14:paraId="1FA7B5CC" w14:textId="77777777" w:rsidR="00191A27" w:rsidRPr="00473915" w:rsidRDefault="00191A27" w:rsidP="002C428F">
            <w:pPr>
              <w:pStyle w:val="TableParagraph"/>
              <w:rPr>
                <w:rFonts w:ascii="Times New Roman" w:eastAsia="Times New Roman" w:hAnsi="Times New Roman" w:cs="Times New Roman"/>
                <w:sz w:val="20"/>
                <w:szCs w:val="20"/>
                <w:lang w:bidi="ar-SA"/>
              </w:rPr>
            </w:pPr>
          </w:p>
          <w:p w14:paraId="7FF60382" w14:textId="77777777" w:rsidR="00191A27" w:rsidRPr="00473915" w:rsidRDefault="00191A27" w:rsidP="002C428F">
            <w:pPr>
              <w:pStyle w:val="TableParagraph"/>
              <w:ind w:left="177" w:right="169"/>
              <w:rPr>
                <w:rFonts w:ascii="Times New Roman" w:hAnsi="Times New Roman" w:cs="Times New Roman"/>
                <w:i/>
                <w:sz w:val="20"/>
                <w:szCs w:val="20"/>
              </w:rPr>
            </w:pPr>
            <w:r w:rsidRPr="00473915">
              <w:rPr>
                <w:rFonts w:ascii="Times New Roman" w:eastAsia="Times New Roman" w:hAnsi="Times New Roman" w:cs="Times New Roman"/>
                <w:sz w:val="20"/>
                <w:szCs w:val="20"/>
                <w:lang w:bidi="ar-SA"/>
              </w:rPr>
              <w:t>(Description of services, activities, or outputs)</w:t>
            </w:r>
          </w:p>
        </w:tc>
        <w:tc>
          <w:tcPr>
            <w:tcW w:w="7290" w:type="dxa"/>
          </w:tcPr>
          <w:p w14:paraId="088B2B69" w14:textId="794FEBC8" w:rsidR="00320B3F" w:rsidRPr="00473915" w:rsidRDefault="00320B3F" w:rsidP="002C428F">
            <w:pPr>
              <w:pStyle w:val="TableParagraph"/>
              <w:ind w:left="176" w:right="170"/>
              <w:jc w:val="both"/>
              <w:rPr>
                <w:rFonts w:ascii="Times New Roman" w:eastAsia="Times New Roman" w:hAnsi="Times New Roman" w:cs="Times New Roman"/>
                <w:sz w:val="20"/>
                <w:szCs w:val="20"/>
                <w:lang w:bidi="ar-SA"/>
              </w:rPr>
            </w:pPr>
            <w:r w:rsidRPr="00473915">
              <w:rPr>
                <w:rFonts w:ascii="Times New Roman" w:eastAsia="Times New Roman" w:hAnsi="Times New Roman" w:cs="Times New Roman"/>
                <w:sz w:val="20"/>
                <w:szCs w:val="20"/>
                <w:lang w:bidi="ar-SA"/>
              </w:rPr>
              <w:t>Under the supervision of Monitoring and Evaluation Specialist, and close collaboration with the National Programme Officer-</w:t>
            </w:r>
            <w:r w:rsidRPr="006A17DE">
              <w:rPr>
                <w:rFonts w:ascii="Times New Roman" w:eastAsia="Times New Roman" w:hAnsi="Times New Roman" w:cs="Times New Roman"/>
                <w:sz w:val="20"/>
                <w:szCs w:val="20"/>
                <w:lang w:bidi="ar-SA"/>
              </w:rPr>
              <w:t xml:space="preserve">M&amp;E and </w:t>
            </w:r>
            <w:r w:rsidR="00FE4F94" w:rsidRPr="006A17DE">
              <w:rPr>
                <w:rFonts w:ascii="Times New Roman" w:eastAsia="Times New Roman" w:hAnsi="Times New Roman" w:cs="Times New Roman"/>
                <w:sz w:val="20"/>
                <w:szCs w:val="20"/>
                <w:lang w:bidi="ar-SA"/>
              </w:rPr>
              <w:t>SRH</w:t>
            </w:r>
            <w:r w:rsidR="00B63422" w:rsidRPr="006A17DE">
              <w:rPr>
                <w:rFonts w:ascii="Times New Roman" w:eastAsia="Times New Roman" w:hAnsi="Times New Roman" w:cs="Times New Roman"/>
                <w:sz w:val="20"/>
                <w:szCs w:val="20"/>
                <w:lang w:bidi="ar-SA"/>
              </w:rPr>
              <w:t xml:space="preserve"> Coordinator (</w:t>
            </w:r>
            <w:r w:rsidR="00C42C8B" w:rsidRPr="006A17DE">
              <w:rPr>
                <w:rFonts w:ascii="Times New Roman" w:eastAsia="Times New Roman" w:hAnsi="Times New Roman" w:cs="Times New Roman"/>
                <w:sz w:val="20"/>
                <w:szCs w:val="20"/>
                <w:lang w:bidi="ar-SA"/>
              </w:rPr>
              <w:t>HGS project coordinator</w:t>
            </w:r>
            <w:r w:rsidR="00B63422" w:rsidRPr="006A17DE">
              <w:rPr>
                <w:rFonts w:ascii="Times New Roman" w:eastAsia="Times New Roman" w:hAnsi="Times New Roman" w:cs="Times New Roman"/>
                <w:sz w:val="20"/>
                <w:szCs w:val="20"/>
                <w:lang w:bidi="ar-SA"/>
              </w:rPr>
              <w:t>)</w:t>
            </w:r>
            <w:r w:rsidRPr="006A17DE">
              <w:rPr>
                <w:rFonts w:ascii="Times New Roman" w:eastAsia="Times New Roman" w:hAnsi="Times New Roman" w:cs="Times New Roman"/>
                <w:sz w:val="20"/>
                <w:szCs w:val="20"/>
                <w:lang w:bidi="ar-SA"/>
              </w:rPr>
              <w:t>, the National Consultant-Monitoring and Evaluation will perform the following</w:t>
            </w:r>
            <w:r w:rsidR="0045686B" w:rsidRPr="006A17DE">
              <w:rPr>
                <w:rFonts w:ascii="Times New Roman" w:eastAsia="Times New Roman" w:hAnsi="Times New Roman" w:cs="Times New Roman"/>
                <w:sz w:val="20"/>
                <w:szCs w:val="20"/>
                <w:lang w:bidi="ar-SA"/>
              </w:rPr>
              <w:t>;</w:t>
            </w:r>
          </w:p>
          <w:p w14:paraId="375B2B66" w14:textId="030881B7" w:rsidR="00320B3F" w:rsidRPr="00473915" w:rsidRDefault="00320B3F" w:rsidP="002C428F">
            <w:pPr>
              <w:pStyle w:val="TableParagraph"/>
              <w:ind w:left="176" w:right="170"/>
              <w:jc w:val="both"/>
              <w:rPr>
                <w:rFonts w:ascii="Times New Roman" w:hAnsi="Times New Roman" w:cs="Times New Roman"/>
                <w:b/>
                <w:sz w:val="20"/>
                <w:szCs w:val="20"/>
              </w:rPr>
            </w:pPr>
          </w:p>
          <w:p w14:paraId="1D87DD3E" w14:textId="4EAA5260" w:rsidR="00226E39" w:rsidRPr="00473915" w:rsidRDefault="00522DF4" w:rsidP="002C428F">
            <w:pPr>
              <w:pStyle w:val="TableParagraph"/>
              <w:numPr>
                <w:ilvl w:val="0"/>
                <w:numId w:val="28"/>
              </w:numPr>
              <w:ind w:right="170"/>
              <w:jc w:val="both"/>
              <w:rPr>
                <w:rFonts w:ascii="Times New Roman" w:eastAsia="Times New Roman" w:hAnsi="Times New Roman" w:cs="Times New Roman"/>
                <w:b/>
                <w:sz w:val="20"/>
                <w:szCs w:val="20"/>
                <w:lang w:bidi="ar-SA"/>
              </w:rPr>
            </w:pPr>
            <w:r w:rsidRPr="00473915">
              <w:rPr>
                <w:rFonts w:ascii="Times New Roman" w:eastAsia="Times New Roman" w:hAnsi="Times New Roman" w:cs="Times New Roman"/>
                <w:b/>
                <w:sz w:val="20"/>
                <w:szCs w:val="20"/>
                <w:lang w:bidi="ar-SA"/>
              </w:rPr>
              <w:t>Results-based Programme Management</w:t>
            </w:r>
          </w:p>
          <w:p w14:paraId="38D3A333" w14:textId="3F878864" w:rsidR="002B5465" w:rsidRPr="00473915" w:rsidRDefault="00B020EC" w:rsidP="002C428F">
            <w:pPr>
              <w:pStyle w:val="TableParagraph"/>
              <w:numPr>
                <w:ilvl w:val="0"/>
                <w:numId w:val="23"/>
              </w:numPr>
              <w:ind w:left="901" w:right="170"/>
              <w:jc w:val="both"/>
              <w:rPr>
                <w:rFonts w:ascii="Times New Roman" w:eastAsia="Times New Roman" w:hAnsi="Times New Roman" w:cs="Times New Roman"/>
                <w:sz w:val="20"/>
                <w:szCs w:val="20"/>
                <w:lang w:bidi="ar-SA"/>
              </w:rPr>
            </w:pPr>
            <w:r w:rsidRPr="00473915">
              <w:rPr>
                <w:rFonts w:ascii="Times New Roman" w:eastAsia="Times New Roman" w:hAnsi="Times New Roman" w:cs="Times New Roman"/>
                <w:sz w:val="20"/>
                <w:szCs w:val="20"/>
                <w:lang w:bidi="ar-SA"/>
              </w:rPr>
              <w:t>D</w:t>
            </w:r>
            <w:r w:rsidR="00226E39" w:rsidRPr="00473915">
              <w:rPr>
                <w:rFonts w:ascii="Times New Roman" w:eastAsia="Times New Roman" w:hAnsi="Times New Roman" w:cs="Times New Roman"/>
                <w:sz w:val="20"/>
                <w:szCs w:val="20"/>
                <w:lang w:bidi="ar-SA"/>
              </w:rPr>
              <w:t>evelop</w:t>
            </w:r>
            <w:r w:rsidR="00016D0D" w:rsidRPr="00473915">
              <w:rPr>
                <w:rFonts w:ascii="Times New Roman" w:eastAsia="Times New Roman" w:hAnsi="Times New Roman" w:cs="Times New Roman"/>
                <w:sz w:val="20"/>
                <w:szCs w:val="20"/>
                <w:lang w:bidi="ar-SA"/>
              </w:rPr>
              <w:t xml:space="preserve"> and update</w:t>
            </w:r>
            <w:r w:rsidR="00226E39" w:rsidRPr="00473915">
              <w:rPr>
                <w:rFonts w:ascii="Times New Roman" w:eastAsia="Times New Roman" w:hAnsi="Times New Roman" w:cs="Times New Roman"/>
                <w:sz w:val="20"/>
                <w:szCs w:val="20"/>
                <w:lang w:bidi="ar-SA"/>
              </w:rPr>
              <w:t xml:space="preserve"> </w:t>
            </w:r>
            <w:r w:rsidRPr="00473915">
              <w:rPr>
                <w:rFonts w:ascii="Times New Roman" w:eastAsia="Times New Roman" w:hAnsi="Times New Roman" w:cs="Times New Roman"/>
                <w:sz w:val="20"/>
                <w:szCs w:val="20"/>
                <w:lang w:bidi="ar-SA"/>
              </w:rPr>
              <w:t>the project Monitoring and Evaluation Framework</w:t>
            </w:r>
            <w:r w:rsidR="00725898" w:rsidRPr="00473915">
              <w:rPr>
                <w:rFonts w:ascii="Times New Roman" w:eastAsia="Times New Roman" w:hAnsi="Times New Roman" w:cs="Times New Roman"/>
                <w:sz w:val="20"/>
                <w:szCs w:val="20"/>
                <w:lang w:bidi="ar-SA"/>
              </w:rPr>
              <w:t>.</w:t>
            </w:r>
          </w:p>
          <w:p w14:paraId="3032AFA2" w14:textId="77777777" w:rsidR="00E3663E" w:rsidRPr="00473915" w:rsidRDefault="00725898" w:rsidP="002C428F">
            <w:pPr>
              <w:pStyle w:val="TableParagraph"/>
              <w:numPr>
                <w:ilvl w:val="0"/>
                <w:numId w:val="23"/>
              </w:numPr>
              <w:ind w:left="901" w:right="170"/>
              <w:jc w:val="both"/>
              <w:rPr>
                <w:rFonts w:ascii="Times New Roman" w:eastAsia="Times New Roman" w:hAnsi="Times New Roman" w:cs="Times New Roman"/>
                <w:sz w:val="20"/>
                <w:szCs w:val="20"/>
                <w:lang w:bidi="ar-SA"/>
              </w:rPr>
            </w:pPr>
            <w:r w:rsidRPr="00473915">
              <w:rPr>
                <w:rFonts w:ascii="Times New Roman" w:eastAsia="Times New Roman" w:hAnsi="Times New Roman" w:cs="Times New Roman"/>
                <w:sz w:val="20"/>
                <w:szCs w:val="20"/>
                <w:lang w:bidi="ar-SA"/>
              </w:rPr>
              <w:t>Develop metadata of the indicators following project’s Monitoring and Evaluation Framework.</w:t>
            </w:r>
          </w:p>
          <w:p w14:paraId="00B4EB8C" w14:textId="4AFB07F8" w:rsidR="00725898" w:rsidRPr="00473915" w:rsidRDefault="00E3663E" w:rsidP="002C428F">
            <w:pPr>
              <w:pStyle w:val="TableParagraph"/>
              <w:numPr>
                <w:ilvl w:val="0"/>
                <w:numId w:val="23"/>
              </w:numPr>
              <w:ind w:left="901" w:right="170"/>
              <w:jc w:val="both"/>
              <w:rPr>
                <w:rFonts w:ascii="Times New Roman" w:eastAsia="Times New Roman" w:hAnsi="Times New Roman" w:cs="Times New Roman"/>
                <w:sz w:val="20"/>
                <w:szCs w:val="20"/>
                <w:lang w:bidi="ar-SA"/>
              </w:rPr>
            </w:pPr>
            <w:r w:rsidRPr="00473915">
              <w:rPr>
                <w:rFonts w:ascii="Times New Roman" w:eastAsia="Times New Roman" w:hAnsi="Times New Roman" w:cs="Times New Roman"/>
                <w:sz w:val="20"/>
                <w:szCs w:val="20"/>
                <w:lang w:bidi="ar-SA"/>
              </w:rPr>
              <w:t>Develop annual monitoring and evaluation plan in consistent with M&amp;E Framework.</w:t>
            </w:r>
            <w:r w:rsidR="00725898" w:rsidRPr="00473915">
              <w:rPr>
                <w:rFonts w:ascii="Times New Roman" w:eastAsia="Times New Roman" w:hAnsi="Times New Roman" w:cs="Times New Roman"/>
                <w:sz w:val="20"/>
                <w:szCs w:val="20"/>
                <w:lang w:bidi="ar-SA"/>
              </w:rPr>
              <w:t xml:space="preserve"> </w:t>
            </w:r>
          </w:p>
          <w:p w14:paraId="4F49744D" w14:textId="77777777" w:rsidR="00633F74" w:rsidRPr="00473915" w:rsidRDefault="002B5465" w:rsidP="002C428F">
            <w:pPr>
              <w:pStyle w:val="TableParagraph"/>
              <w:numPr>
                <w:ilvl w:val="0"/>
                <w:numId w:val="23"/>
              </w:numPr>
              <w:ind w:left="901" w:right="170"/>
              <w:jc w:val="both"/>
              <w:rPr>
                <w:rFonts w:ascii="Times New Roman" w:eastAsia="Times New Roman" w:hAnsi="Times New Roman" w:cs="Times New Roman"/>
                <w:sz w:val="20"/>
                <w:szCs w:val="20"/>
                <w:lang w:bidi="ar-SA"/>
              </w:rPr>
            </w:pPr>
            <w:r w:rsidRPr="00473915">
              <w:rPr>
                <w:rFonts w:ascii="Times New Roman" w:eastAsia="Times New Roman" w:hAnsi="Times New Roman" w:cs="Times New Roman"/>
                <w:sz w:val="20"/>
                <w:szCs w:val="20"/>
                <w:lang w:bidi="ar-SA"/>
              </w:rPr>
              <w:t xml:space="preserve">Develop various tools </w:t>
            </w:r>
            <w:r w:rsidR="00633F74" w:rsidRPr="00473915">
              <w:rPr>
                <w:rFonts w:ascii="Times New Roman" w:eastAsia="Times New Roman" w:hAnsi="Times New Roman" w:cs="Times New Roman"/>
                <w:sz w:val="20"/>
                <w:szCs w:val="20"/>
                <w:lang w:bidi="ar-SA"/>
              </w:rPr>
              <w:t xml:space="preserve">and guideline </w:t>
            </w:r>
            <w:r w:rsidRPr="00473915">
              <w:rPr>
                <w:rFonts w:ascii="Times New Roman" w:eastAsia="Times New Roman" w:hAnsi="Times New Roman" w:cs="Times New Roman"/>
                <w:sz w:val="20"/>
                <w:szCs w:val="20"/>
                <w:lang w:bidi="ar-SA"/>
              </w:rPr>
              <w:t xml:space="preserve">for service data collection </w:t>
            </w:r>
            <w:r w:rsidR="00633F74" w:rsidRPr="00473915">
              <w:rPr>
                <w:rFonts w:ascii="Times New Roman" w:eastAsia="Times New Roman" w:hAnsi="Times New Roman" w:cs="Times New Roman"/>
                <w:sz w:val="20"/>
                <w:szCs w:val="20"/>
                <w:lang w:bidi="ar-SA"/>
              </w:rPr>
              <w:t xml:space="preserve">in </w:t>
            </w:r>
            <w:proofErr w:type="spellStart"/>
            <w:r w:rsidR="00633F74" w:rsidRPr="00473915">
              <w:rPr>
                <w:rFonts w:ascii="Times New Roman" w:eastAsia="Times New Roman" w:hAnsi="Times New Roman" w:cs="Times New Roman"/>
                <w:sz w:val="20"/>
                <w:szCs w:val="20"/>
                <w:lang w:bidi="ar-SA"/>
              </w:rPr>
              <w:t>KoBo</w:t>
            </w:r>
            <w:proofErr w:type="spellEnd"/>
            <w:r w:rsidR="00633F74" w:rsidRPr="00473915">
              <w:rPr>
                <w:rFonts w:ascii="Times New Roman" w:eastAsia="Times New Roman" w:hAnsi="Times New Roman" w:cs="Times New Roman"/>
                <w:sz w:val="20"/>
                <w:szCs w:val="20"/>
                <w:lang w:bidi="ar-SA"/>
              </w:rPr>
              <w:t xml:space="preserve"> Toolbox or any other mechanism for real time data collection and analysis.</w:t>
            </w:r>
          </w:p>
          <w:p w14:paraId="1004D038" w14:textId="3AE462E3" w:rsidR="00725898" w:rsidRPr="00473915" w:rsidRDefault="00CA0F3E" w:rsidP="002C428F">
            <w:pPr>
              <w:pStyle w:val="TableParagraph"/>
              <w:numPr>
                <w:ilvl w:val="0"/>
                <w:numId w:val="23"/>
              </w:numPr>
              <w:ind w:left="901" w:right="170"/>
              <w:jc w:val="both"/>
              <w:rPr>
                <w:rFonts w:ascii="Times New Roman" w:eastAsia="Times New Roman" w:hAnsi="Times New Roman" w:cs="Times New Roman"/>
                <w:sz w:val="20"/>
                <w:szCs w:val="20"/>
                <w:lang w:bidi="ar-SA"/>
              </w:rPr>
            </w:pPr>
            <w:r w:rsidRPr="00473915">
              <w:rPr>
                <w:rFonts w:ascii="Times New Roman" w:eastAsia="Times New Roman" w:hAnsi="Times New Roman" w:cs="Times New Roman"/>
                <w:sz w:val="20"/>
                <w:szCs w:val="20"/>
                <w:lang w:bidi="ar-SA"/>
              </w:rPr>
              <w:t>Collect and c</w:t>
            </w:r>
            <w:r w:rsidR="002B5465" w:rsidRPr="00473915">
              <w:rPr>
                <w:rFonts w:ascii="Times New Roman" w:eastAsia="Times New Roman" w:hAnsi="Times New Roman" w:cs="Times New Roman"/>
                <w:sz w:val="20"/>
                <w:szCs w:val="20"/>
                <w:lang w:bidi="ar-SA"/>
              </w:rPr>
              <w:t xml:space="preserve">ompile </w:t>
            </w:r>
            <w:r w:rsidRPr="00473915">
              <w:rPr>
                <w:rFonts w:ascii="Times New Roman" w:eastAsia="Times New Roman" w:hAnsi="Times New Roman" w:cs="Times New Roman"/>
                <w:sz w:val="20"/>
                <w:szCs w:val="20"/>
                <w:lang w:bidi="ar-SA"/>
              </w:rPr>
              <w:t xml:space="preserve">data </w:t>
            </w:r>
            <w:r w:rsidR="002B5465" w:rsidRPr="00473915">
              <w:rPr>
                <w:rFonts w:ascii="Times New Roman" w:eastAsia="Times New Roman" w:hAnsi="Times New Roman" w:cs="Times New Roman"/>
                <w:sz w:val="20"/>
                <w:szCs w:val="20"/>
                <w:lang w:bidi="ar-SA"/>
              </w:rPr>
              <w:t xml:space="preserve">from the implementing partners relating to Sexual Reproductive </w:t>
            </w:r>
            <w:proofErr w:type="spellStart"/>
            <w:r w:rsidR="002B5465" w:rsidRPr="00473915">
              <w:rPr>
                <w:rFonts w:ascii="Times New Roman" w:eastAsia="Times New Roman" w:hAnsi="Times New Roman" w:cs="Times New Roman"/>
                <w:sz w:val="20"/>
                <w:szCs w:val="20"/>
                <w:lang w:bidi="ar-SA"/>
              </w:rPr>
              <w:t>Heath</w:t>
            </w:r>
            <w:proofErr w:type="spellEnd"/>
            <w:r w:rsidR="002B5465" w:rsidRPr="00473915">
              <w:rPr>
                <w:rFonts w:ascii="Times New Roman" w:eastAsia="Times New Roman" w:hAnsi="Times New Roman" w:cs="Times New Roman"/>
                <w:sz w:val="20"/>
                <w:szCs w:val="20"/>
                <w:lang w:bidi="ar-SA"/>
              </w:rPr>
              <w:t xml:space="preserve"> (SRH), including family planning and Gender-based Violence (GBV) services </w:t>
            </w:r>
            <w:r w:rsidRPr="00473915">
              <w:rPr>
                <w:rFonts w:ascii="Times New Roman" w:eastAsia="Times New Roman" w:hAnsi="Times New Roman" w:cs="Times New Roman"/>
                <w:sz w:val="20"/>
                <w:szCs w:val="20"/>
                <w:lang w:bidi="ar-SA"/>
              </w:rPr>
              <w:t>as</w:t>
            </w:r>
            <w:r w:rsidR="002B5465" w:rsidRPr="00473915">
              <w:rPr>
                <w:rFonts w:ascii="Times New Roman" w:eastAsia="Times New Roman" w:hAnsi="Times New Roman" w:cs="Times New Roman"/>
                <w:sz w:val="20"/>
                <w:szCs w:val="20"/>
                <w:lang w:bidi="ar-SA"/>
              </w:rPr>
              <w:t xml:space="preserve"> prescribed in the project </w:t>
            </w:r>
            <w:r w:rsidR="001A1484" w:rsidRPr="00473915">
              <w:rPr>
                <w:rFonts w:ascii="Times New Roman" w:eastAsia="Times New Roman" w:hAnsi="Times New Roman" w:cs="Times New Roman"/>
                <w:sz w:val="20"/>
                <w:szCs w:val="20"/>
                <w:lang w:bidi="ar-SA"/>
              </w:rPr>
              <w:t>document</w:t>
            </w:r>
            <w:r w:rsidR="002B5465" w:rsidRPr="00473915">
              <w:rPr>
                <w:rFonts w:ascii="Times New Roman" w:eastAsia="Times New Roman" w:hAnsi="Times New Roman" w:cs="Times New Roman"/>
                <w:sz w:val="20"/>
                <w:szCs w:val="20"/>
                <w:lang w:bidi="ar-SA"/>
              </w:rPr>
              <w:t>.</w:t>
            </w:r>
          </w:p>
          <w:p w14:paraId="48083BDA" w14:textId="3A7DC6F2" w:rsidR="00725898" w:rsidRPr="00473915" w:rsidRDefault="00CA0F3E" w:rsidP="002C428F">
            <w:pPr>
              <w:pStyle w:val="TableParagraph"/>
              <w:numPr>
                <w:ilvl w:val="0"/>
                <w:numId w:val="23"/>
              </w:numPr>
              <w:ind w:left="901" w:right="170"/>
              <w:jc w:val="both"/>
              <w:rPr>
                <w:rFonts w:ascii="Times New Roman" w:eastAsia="Times New Roman" w:hAnsi="Times New Roman" w:cs="Times New Roman"/>
                <w:sz w:val="20"/>
                <w:szCs w:val="20"/>
                <w:lang w:bidi="ar-SA"/>
              </w:rPr>
            </w:pPr>
            <w:r w:rsidRPr="00473915">
              <w:rPr>
                <w:rFonts w:ascii="Times New Roman" w:eastAsia="Times New Roman" w:hAnsi="Times New Roman" w:cs="Times New Roman"/>
                <w:sz w:val="20"/>
                <w:szCs w:val="20"/>
                <w:lang w:bidi="ar-SA"/>
              </w:rPr>
              <w:t>A</w:t>
            </w:r>
            <w:r w:rsidR="00725898" w:rsidRPr="00473915">
              <w:rPr>
                <w:rFonts w:ascii="Times New Roman" w:eastAsia="Times New Roman" w:hAnsi="Times New Roman" w:cs="Times New Roman"/>
                <w:sz w:val="20"/>
                <w:szCs w:val="20"/>
                <w:lang w:bidi="ar-SA"/>
              </w:rPr>
              <w:t xml:space="preserve">nalyze and present </w:t>
            </w:r>
            <w:r w:rsidRPr="00473915">
              <w:rPr>
                <w:rFonts w:ascii="Times New Roman" w:eastAsia="Times New Roman" w:hAnsi="Times New Roman" w:cs="Times New Roman"/>
                <w:sz w:val="20"/>
                <w:szCs w:val="20"/>
                <w:lang w:bidi="ar-SA"/>
              </w:rPr>
              <w:t xml:space="preserve">data </w:t>
            </w:r>
            <w:r w:rsidR="00725898" w:rsidRPr="00473915">
              <w:rPr>
                <w:rFonts w:ascii="Times New Roman" w:eastAsia="Times New Roman" w:hAnsi="Times New Roman" w:cs="Times New Roman"/>
                <w:sz w:val="20"/>
                <w:szCs w:val="20"/>
                <w:lang w:bidi="ar-SA"/>
              </w:rPr>
              <w:t xml:space="preserve">for briefing, review meetings </w:t>
            </w:r>
            <w:r w:rsidRPr="00473915">
              <w:rPr>
                <w:rFonts w:ascii="Times New Roman" w:eastAsia="Times New Roman" w:hAnsi="Times New Roman" w:cs="Times New Roman"/>
                <w:sz w:val="20"/>
                <w:szCs w:val="20"/>
                <w:lang w:bidi="ar-SA"/>
              </w:rPr>
              <w:t xml:space="preserve">and </w:t>
            </w:r>
            <w:r w:rsidR="00725898" w:rsidRPr="00473915">
              <w:rPr>
                <w:rFonts w:ascii="Times New Roman" w:eastAsia="Times New Roman" w:hAnsi="Times New Roman" w:cs="Times New Roman"/>
                <w:sz w:val="20"/>
                <w:szCs w:val="20"/>
                <w:lang w:bidi="ar-SA"/>
              </w:rPr>
              <w:t>donor reporting</w:t>
            </w:r>
            <w:r w:rsidRPr="00473915">
              <w:rPr>
                <w:rFonts w:ascii="Times New Roman" w:eastAsia="Times New Roman" w:hAnsi="Times New Roman" w:cs="Times New Roman"/>
                <w:sz w:val="20"/>
                <w:szCs w:val="20"/>
                <w:lang w:bidi="ar-SA"/>
              </w:rPr>
              <w:t>.</w:t>
            </w:r>
          </w:p>
          <w:p w14:paraId="28A4657A" w14:textId="0C98644A" w:rsidR="00725898" w:rsidRPr="00473915" w:rsidRDefault="00725898" w:rsidP="002C428F">
            <w:pPr>
              <w:pStyle w:val="TableParagraph"/>
              <w:numPr>
                <w:ilvl w:val="0"/>
                <w:numId w:val="23"/>
              </w:numPr>
              <w:ind w:left="901" w:right="170"/>
              <w:jc w:val="both"/>
              <w:rPr>
                <w:rFonts w:ascii="Times New Roman" w:eastAsia="Times New Roman" w:hAnsi="Times New Roman" w:cs="Times New Roman"/>
                <w:sz w:val="20"/>
                <w:szCs w:val="20"/>
                <w:lang w:bidi="ar-SA"/>
              </w:rPr>
            </w:pPr>
            <w:r w:rsidRPr="00473915">
              <w:rPr>
                <w:rFonts w:ascii="Times New Roman" w:eastAsia="Times New Roman" w:hAnsi="Times New Roman" w:cs="Times New Roman"/>
                <w:sz w:val="20"/>
                <w:szCs w:val="20"/>
                <w:lang w:bidi="ar-SA"/>
              </w:rPr>
              <w:t>Update project development objective (PDO), intermediate result as well as monitoring and evaluation plan indicators</w:t>
            </w:r>
            <w:r w:rsidR="00633F74" w:rsidRPr="00473915">
              <w:rPr>
                <w:rFonts w:ascii="Times New Roman" w:eastAsia="Times New Roman" w:hAnsi="Times New Roman" w:cs="Times New Roman"/>
                <w:sz w:val="20"/>
                <w:szCs w:val="20"/>
                <w:lang w:bidi="ar-SA"/>
              </w:rPr>
              <w:t xml:space="preserve"> based on progress data</w:t>
            </w:r>
            <w:r w:rsidRPr="00473915">
              <w:rPr>
                <w:rFonts w:ascii="Times New Roman" w:eastAsia="Times New Roman" w:hAnsi="Times New Roman" w:cs="Times New Roman"/>
                <w:sz w:val="20"/>
                <w:szCs w:val="20"/>
                <w:lang w:bidi="ar-SA"/>
              </w:rPr>
              <w:t>.</w:t>
            </w:r>
          </w:p>
          <w:p w14:paraId="5B85975D" w14:textId="77777777" w:rsidR="00D91AAB" w:rsidRPr="00473915" w:rsidRDefault="000F6D33" w:rsidP="002C428F">
            <w:pPr>
              <w:pStyle w:val="TableParagraph"/>
              <w:numPr>
                <w:ilvl w:val="0"/>
                <w:numId w:val="23"/>
              </w:numPr>
              <w:ind w:left="901" w:right="170"/>
              <w:jc w:val="both"/>
              <w:rPr>
                <w:rFonts w:ascii="Times New Roman" w:eastAsia="Times New Roman" w:hAnsi="Times New Roman" w:cs="Times New Roman"/>
                <w:sz w:val="20"/>
                <w:szCs w:val="20"/>
                <w:lang w:bidi="ar-SA"/>
              </w:rPr>
            </w:pPr>
            <w:r w:rsidRPr="00473915">
              <w:rPr>
                <w:rFonts w:ascii="Times New Roman" w:eastAsia="Times New Roman" w:hAnsi="Times New Roman" w:cs="Times New Roman"/>
                <w:sz w:val="20"/>
                <w:szCs w:val="20"/>
                <w:lang w:bidi="ar-SA"/>
              </w:rPr>
              <w:t>Design and conduct survey/assessment/evaluation as needed.</w:t>
            </w:r>
          </w:p>
          <w:p w14:paraId="7C9DE138" w14:textId="358F74EE" w:rsidR="00D34CA8" w:rsidRPr="00473915" w:rsidRDefault="004A6AD2" w:rsidP="002C428F">
            <w:pPr>
              <w:pStyle w:val="TableParagraph"/>
              <w:numPr>
                <w:ilvl w:val="0"/>
                <w:numId w:val="23"/>
              </w:numPr>
              <w:ind w:left="901" w:right="170"/>
              <w:jc w:val="both"/>
              <w:rPr>
                <w:rFonts w:ascii="Times New Roman" w:eastAsia="Times New Roman" w:hAnsi="Times New Roman" w:cs="Times New Roman"/>
                <w:sz w:val="20"/>
                <w:szCs w:val="20"/>
                <w:lang w:bidi="ar-SA"/>
              </w:rPr>
            </w:pPr>
            <w:r w:rsidRPr="00473915">
              <w:rPr>
                <w:rFonts w:ascii="Times New Roman" w:hAnsi="Times New Roman" w:cs="Times New Roman"/>
                <w:color w:val="222222"/>
                <w:sz w:val="20"/>
                <w:szCs w:val="20"/>
              </w:rPr>
              <w:t>Monitor and report on implementation of each activity by partners and suggest for corrective actions.</w:t>
            </w:r>
          </w:p>
          <w:p w14:paraId="61D80BF3" w14:textId="0F289765" w:rsidR="00D34CA8" w:rsidRPr="00473915" w:rsidRDefault="00D34CA8" w:rsidP="002C428F">
            <w:pPr>
              <w:pStyle w:val="TableParagraph"/>
              <w:ind w:left="176" w:right="170"/>
              <w:jc w:val="both"/>
              <w:rPr>
                <w:rFonts w:ascii="Times New Roman" w:hAnsi="Times New Roman" w:cs="Times New Roman"/>
                <w:b/>
                <w:sz w:val="20"/>
                <w:szCs w:val="20"/>
              </w:rPr>
            </w:pPr>
          </w:p>
          <w:p w14:paraId="43ADF518" w14:textId="2D4B8F2B" w:rsidR="00CA0F3E" w:rsidRPr="00473915" w:rsidRDefault="00CA0F3E" w:rsidP="002C428F">
            <w:pPr>
              <w:pStyle w:val="TableParagraph"/>
              <w:numPr>
                <w:ilvl w:val="0"/>
                <w:numId w:val="28"/>
              </w:numPr>
              <w:ind w:right="170"/>
              <w:jc w:val="both"/>
              <w:rPr>
                <w:rFonts w:ascii="Times New Roman" w:hAnsi="Times New Roman" w:cs="Times New Roman"/>
                <w:b/>
                <w:sz w:val="20"/>
                <w:szCs w:val="20"/>
              </w:rPr>
            </w:pPr>
            <w:r w:rsidRPr="00473915">
              <w:rPr>
                <w:rFonts w:ascii="Times New Roman" w:hAnsi="Times New Roman" w:cs="Times New Roman"/>
                <w:b/>
                <w:sz w:val="20"/>
                <w:szCs w:val="20"/>
              </w:rPr>
              <w:t xml:space="preserve">Capacity building of IP on Monitoring and Evaluation </w:t>
            </w:r>
          </w:p>
          <w:p w14:paraId="1E745CBF" w14:textId="77777777" w:rsidR="00D91AAB" w:rsidRPr="00473915" w:rsidRDefault="003A3C23" w:rsidP="002C428F">
            <w:pPr>
              <w:pStyle w:val="TableParagraph"/>
              <w:numPr>
                <w:ilvl w:val="0"/>
                <w:numId w:val="30"/>
              </w:numPr>
              <w:ind w:right="170"/>
              <w:jc w:val="both"/>
              <w:rPr>
                <w:rFonts w:ascii="Times New Roman" w:eastAsia="Times New Roman" w:hAnsi="Times New Roman" w:cs="Times New Roman"/>
                <w:sz w:val="20"/>
                <w:szCs w:val="20"/>
                <w:lang w:bidi="ar-SA"/>
              </w:rPr>
            </w:pPr>
            <w:r w:rsidRPr="00473915">
              <w:rPr>
                <w:rFonts w:ascii="Times New Roman" w:eastAsia="Times New Roman" w:hAnsi="Times New Roman" w:cs="Times New Roman"/>
                <w:sz w:val="20"/>
                <w:szCs w:val="20"/>
                <w:lang w:bidi="ar-SA"/>
              </w:rPr>
              <w:t>I</w:t>
            </w:r>
            <w:r w:rsidR="00CA0F3E" w:rsidRPr="00473915">
              <w:rPr>
                <w:rFonts w:ascii="Times New Roman" w:eastAsia="Times New Roman" w:hAnsi="Times New Roman" w:cs="Times New Roman"/>
                <w:sz w:val="20"/>
                <w:szCs w:val="20"/>
                <w:lang w:bidi="ar-SA"/>
              </w:rPr>
              <w:t xml:space="preserve">dentify M&amp;E capacity gaps </w:t>
            </w:r>
            <w:r w:rsidRPr="00473915">
              <w:rPr>
                <w:rFonts w:ascii="Times New Roman" w:eastAsia="Times New Roman" w:hAnsi="Times New Roman" w:cs="Times New Roman"/>
                <w:sz w:val="20"/>
                <w:szCs w:val="20"/>
                <w:lang w:bidi="ar-SA"/>
              </w:rPr>
              <w:t>of the implementing partners and provide training to them in collaboration with M&amp;E Unit</w:t>
            </w:r>
            <w:r w:rsidR="008044EB" w:rsidRPr="00473915">
              <w:rPr>
                <w:rFonts w:ascii="Times New Roman" w:eastAsia="Times New Roman" w:hAnsi="Times New Roman" w:cs="Times New Roman"/>
                <w:sz w:val="20"/>
                <w:szCs w:val="20"/>
                <w:lang w:bidi="ar-SA"/>
              </w:rPr>
              <w:t xml:space="preserve"> for timely data collection and results reporting.</w:t>
            </w:r>
          </w:p>
          <w:p w14:paraId="01115051" w14:textId="77777777" w:rsidR="00D91AAB" w:rsidRPr="00473915" w:rsidRDefault="003A3C23" w:rsidP="002C428F">
            <w:pPr>
              <w:pStyle w:val="TableParagraph"/>
              <w:numPr>
                <w:ilvl w:val="0"/>
                <w:numId w:val="30"/>
              </w:numPr>
              <w:rPr>
                <w:rFonts w:ascii="Times New Roman" w:eastAsia="Times New Roman" w:hAnsi="Times New Roman" w:cs="Times New Roman"/>
                <w:sz w:val="20"/>
                <w:szCs w:val="20"/>
                <w:lang w:bidi="ar-SA"/>
              </w:rPr>
            </w:pPr>
            <w:r w:rsidRPr="00473915">
              <w:rPr>
                <w:rFonts w:ascii="Times New Roman" w:eastAsia="Times New Roman" w:hAnsi="Times New Roman" w:cs="Times New Roman"/>
                <w:sz w:val="20"/>
                <w:szCs w:val="20"/>
                <w:lang w:bidi="ar-SA"/>
              </w:rPr>
              <w:t xml:space="preserve">Ensure that all implementing partners are reporting appropriately as per UNFPA and donor requirements, and submit report on time. </w:t>
            </w:r>
          </w:p>
          <w:p w14:paraId="3A5E6E1C" w14:textId="62EB89C6" w:rsidR="00D91AAB" w:rsidRPr="00473915" w:rsidRDefault="00D91AAB" w:rsidP="002C428F">
            <w:pPr>
              <w:pStyle w:val="TableParagraph"/>
              <w:numPr>
                <w:ilvl w:val="0"/>
                <w:numId w:val="30"/>
              </w:numPr>
              <w:ind w:right="170"/>
              <w:jc w:val="both"/>
              <w:rPr>
                <w:rFonts w:ascii="Times New Roman" w:eastAsia="Times New Roman" w:hAnsi="Times New Roman" w:cs="Times New Roman"/>
                <w:sz w:val="20"/>
                <w:szCs w:val="20"/>
                <w:lang w:bidi="ar-SA"/>
              </w:rPr>
            </w:pPr>
            <w:r w:rsidRPr="00473915">
              <w:rPr>
                <w:rFonts w:ascii="Times New Roman" w:eastAsia="Times New Roman" w:hAnsi="Times New Roman" w:cs="Times New Roman"/>
                <w:sz w:val="20"/>
                <w:szCs w:val="20"/>
                <w:lang w:bidi="ar-SA"/>
              </w:rPr>
              <w:t xml:space="preserve">Coordinate with IPs and programme staff to collect lessons learned/ good </w:t>
            </w:r>
            <w:r w:rsidRPr="00473915">
              <w:rPr>
                <w:rFonts w:ascii="Times New Roman" w:eastAsia="Times New Roman" w:hAnsi="Times New Roman" w:cs="Times New Roman"/>
                <w:sz w:val="20"/>
                <w:szCs w:val="20"/>
                <w:lang w:bidi="ar-SA"/>
              </w:rPr>
              <w:lastRenderedPageBreak/>
              <w:t>practices, success stories to measure ground changes on the ground, challenges and disseminate as appropriate.</w:t>
            </w:r>
          </w:p>
          <w:p w14:paraId="537493FF" w14:textId="77777777" w:rsidR="00D91AAB" w:rsidRPr="00473915" w:rsidRDefault="00D91AAB" w:rsidP="002C428F">
            <w:pPr>
              <w:pStyle w:val="TableParagraph"/>
              <w:ind w:left="536" w:right="170"/>
              <w:jc w:val="both"/>
              <w:rPr>
                <w:rFonts w:ascii="Times New Roman" w:eastAsia="Times New Roman" w:hAnsi="Times New Roman" w:cs="Times New Roman"/>
                <w:sz w:val="20"/>
                <w:szCs w:val="20"/>
                <w:lang w:bidi="ar-SA"/>
              </w:rPr>
            </w:pPr>
          </w:p>
          <w:p w14:paraId="30F3CC53" w14:textId="71AD8893" w:rsidR="003A3C23" w:rsidRPr="00473915" w:rsidRDefault="003A3C23" w:rsidP="002C428F">
            <w:pPr>
              <w:pStyle w:val="TableParagraph"/>
              <w:numPr>
                <w:ilvl w:val="0"/>
                <w:numId w:val="28"/>
              </w:numPr>
              <w:ind w:right="170"/>
              <w:jc w:val="both"/>
              <w:rPr>
                <w:rFonts w:ascii="Times New Roman" w:hAnsi="Times New Roman" w:cs="Times New Roman"/>
                <w:b/>
                <w:sz w:val="20"/>
                <w:szCs w:val="20"/>
              </w:rPr>
            </w:pPr>
            <w:r w:rsidRPr="00473915">
              <w:rPr>
                <w:rFonts w:ascii="Times New Roman" w:hAnsi="Times New Roman" w:cs="Times New Roman"/>
                <w:b/>
                <w:sz w:val="20"/>
                <w:szCs w:val="20"/>
              </w:rPr>
              <w:t>Monthly, Quarterly and Annual Reporting</w:t>
            </w:r>
          </w:p>
          <w:p w14:paraId="0927F715" w14:textId="77777777" w:rsidR="00320B5C" w:rsidRPr="00473915" w:rsidRDefault="00E732C5" w:rsidP="002C428F">
            <w:pPr>
              <w:pStyle w:val="TableParagraph"/>
              <w:numPr>
                <w:ilvl w:val="0"/>
                <w:numId w:val="31"/>
              </w:numPr>
              <w:ind w:right="170"/>
              <w:jc w:val="both"/>
              <w:rPr>
                <w:rFonts w:ascii="Times New Roman" w:eastAsia="Times New Roman" w:hAnsi="Times New Roman" w:cs="Times New Roman"/>
                <w:sz w:val="20"/>
                <w:szCs w:val="20"/>
                <w:lang w:bidi="ar-SA"/>
              </w:rPr>
            </w:pPr>
            <w:r w:rsidRPr="00473915">
              <w:rPr>
                <w:rFonts w:ascii="Times New Roman" w:eastAsia="Times New Roman" w:hAnsi="Times New Roman" w:cs="Times New Roman"/>
                <w:sz w:val="20"/>
                <w:szCs w:val="20"/>
                <w:lang w:bidi="ar-SA"/>
              </w:rPr>
              <w:t>Collect monthly report/statistics as per the developed format/tools from the implementing Partners (IPs).</w:t>
            </w:r>
          </w:p>
          <w:p w14:paraId="2E343DBB" w14:textId="77777777" w:rsidR="00320B5C" w:rsidRPr="00473915" w:rsidRDefault="00E732C5" w:rsidP="002C428F">
            <w:pPr>
              <w:pStyle w:val="TableParagraph"/>
              <w:numPr>
                <w:ilvl w:val="0"/>
                <w:numId w:val="31"/>
              </w:numPr>
              <w:ind w:right="170"/>
              <w:jc w:val="both"/>
              <w:rPr>
                <w:rFonts w:ascii="Times New Roman" w:eastAsia="Times New Roman" w:hAnsi="Times New Roman" w:cs="Times New Roman"/>
                <w:sz w:val="20"/>
                <w:szCs w:val="20"/>
                <w:lang w:bidi="ar-SA"/>
              </w:rPr>
            </w:pPr>
            <w:r w:rsidRPr="00473915">
              <w:rPr>
                <w:rFonts w:ascii="Times New Roman" w:eastAsia="Times New Roman" w:hAnsi="Times New Roman" w:cs="Times New Roman"/>
                <w:sz w:val="20"/>
                <w:szCs w:val="20"/>
                <w:lang w:bidi="ar-SA"/>
              </w:rPr>
              <w:t xml:space="preserve">Timely review of the workplans and workplan progress reports </w:t>
            </w:r>
            <w:r w:rsidR="00D73415" w:rsidRPr="00473915">
              <w:rPr>
                <w:rFonts w:ascii="Times New Roman" w:eastAsia="Times New Roman" w:hAnsi="Times New Roman" w:cs="Times New Roman"/>
                <w:sz w:val="20"/>
                <w:szCs w:val="20"/>
                <w:lang w:bidi="ar-SA"/>
              </w:rPr>
              <w:t>of IPs</w:t>
            </w:r>
            <w:r w:rsidRPr="00473915">
              <w:rPr>
                <w:rFonts w:ascii="Times New Roman" w:eastAsia="Times New Roman" w:hAnsi="Times New Roman" w:cs="Times New Roman"/>
                <w:sz w:val="20"/>
                <w:szCs w:val="20"/>
                <w:lang w:bidi="ar-SA"/>
              </w:rPr>
              <w:t xml:space="preserve">, and provide feedback following UNFPA corporate guidelines. </w:t>
            </w:r>
          </w:p>
          <w:p w14:paraId="17B24DEE" w14:textId="77777777" w:rsidR="00320B5C" w:rsidRPr="00473915" w:rsidRDefault="00E732C5" w:rsidP="002C428F">
            <w:pPr>
              <w:pStyle w:val="TableParagraph"/>
              <w:numPr>
                <w:ilvl w:val="0"/>
                <w:numId w:val="31"/>
              </w:numPr>
              <w:ind w:right="170"/>
              <w:jc w:val="both"/>
              <w:rPr>
                <w:rFonts w:ascii="Times New Roman" w:eastAsia="Times New Roman" w:hAnsi="Times New Roman" w:cs="Times New Roman"/>
                <w:sz w:val="20"/>
                <w:szCs w:val="20"/>
                <w:lang w:bidi="ar-SA"/>
              </w:rPr>
            </w:pPr>
            <w:r w:rsidRPr="00473915">
              <w:rPr>
                <w:rFonts w:ascii="Times New Roman" w:hAnsi="Times New Roman" w:cs="Times New Roman"/>
                <w:color w:val="222222"/>
                <w:sz w:val="20"/>
                <w:szCs w:val="20"/>
              </w:rPr>
              <w:t>S</w:t>
            </w:r>
            <w:r w:rsidR="003A3C23" w:rsidRPr="00473915">
              <w:rPr>
                <w:rFonts w:ascii="Times New Roman" w:hAnsi="Times New Roman" w:cs="Times New Roman"/>
                <w:color w:val="222222"/>
                <w:sz w:val="20"/>
                <w:szCs w:val="20"/>
              </w:rPr>
              <w:t>umm</w:t>
            </w:r>
            <w:r w:rsidRPr="00473915">
              <w:rPr>
                <w:rFonts w:ascii="Times New Roman" w:hAnsi="Times New Roman" w:cs="Times New Roman"/>
                <w:color w:val="222222"/>
                <w:sz w:val="20"/>
                <w:szCs w:val="20"/>
              </w:rPr>
              <w:t xml:space="preserve">arize the results of </w:t>
            </w:r>
            <w:r w:rsidR="00D73415" w:rsidRPr="00473915">
              <w:rPr>
                <w:rFonts w:ascii="Times New Roman" w:hAnsi="Times New Roman" w:cs="Times New Roman"/>
                <w:color w:val="222222"/>
                <w:sz w:val="20"/>
                <w:szCs w:val="20"/>
              </w:rPr>
              <w:t>IP</w:t>
            </w:r>
            <w:r w:rsidRPr="00473915">
              <w:rPr>
                <w:rFonts w:ascii="Times New Roman" w:hAnsi="Times New Roman" w:cs="Times New Roman"/>
                <w:color w:val="222222"/>
                <w:sz w:val="20"/>
                <w:szCs w:val="20"/>
              </w:rPr>
              <w:t xml:space="preserve"> reports</w:t>
            </w:r>
            <w:r w:rsidR="00CB4724" w:rsidRPr="00473915">
              <w:rPr>
                <w:rFonts w:ascii="Times New Roman" w:hAnsi="Times New Roman" w:cs="Times New Roman"/>
                <w:color w:val="222222"/>
                <w:sz w:val="20"/>
                <w:szCs w:val="20"/>
              </w:rPr>
              <w:t xml:space="preserve"> for UNFPA corporate </w:t>
            </w:r>
            <w:r w:rsidR="003A3C23" w:rsidRPr="00473915">
              <w:rPr>
                <w:rFonts w:ascii="Times New Roman" w:hAnsi="Times New Roman" w:cs="Times New Roman"/>
                <w:color w:val="222222"/>
                <w:sz w:val="20"/>
                <w:szCs w:val="20"/>
              </w:rPr>
              <w:t>a</w:t>
            </w:r>
            <w:r w:rsidR="00CB4724" w:rsidRPr="00473915">
              <w:rPr>
                <w:rFonts w:ascii="Times New Roman" w:hAnsi="Times New Roman" w:cs="Times New Roman"/>
                <w:color w:val="222222"/>
                <w:sz w:val="20"/>
                <w:szCs w:val="20"/>
              </w:rPr>
              <w:t>nd donor</w:t>
            </w:r>
            <w:r w:rsidR="003A3C23" w:rsidRPr="00473915">
              <w:rPr>
                <w:rFonts w:ascii="Times New Roman" w:hAnsi="Times New Roman" w:cs="Times New Roman"/>
                <w:color w:val="222222"/>
                <w:sz w:val="20"/>
                <w:szCs w:val="20"/>
              </w:rPr>
              <w:t xml:space="preserve"> reporting.</w:t>
            </w:r>
          </w:p>
          <w:p w14:paraId="20DFA0A4" w14:textId="77777777" w:rsidR="00320B5C" w:rsidRPr="00473915" w:rsidRDefault="00D73415" w:rsidP="002C428F">
            <w:pPr>
              <w:pStyle w:val="TableParagraph"/>
              <w:numPr>
                <w:ilvl w:val="0"/>
                <w:numId w:val="31"/>
              </w:numPr>
              <w:ind w:right="170"/>
              <w:jc w:val="both"/>
              <w:rPr>
                <w:rFonts w:ascii="Times New Roman" w:eastAsia="Times New Roman" w:hAnsi="Times New Roman" w:cs="Times New Roman"/>
                <w:sz w:val="20"/>
                <w:szCs w:val="20"/>
                <w:lang w:bidi="ar-SA"/>
              </w:rPr>
            </w:pPr>
            <w:r w:rsidRPr="00473915">
              <w:rPr>
                <w:rFonts w:ascii="Times New Roman" w:hAnsi="Times New Roman" w:cs="Times New Roman"/>
                <w:color w:val="222222"/>
                <w:sz w:val="20"/>
                <w:szCs w:val="20"/>
              </w:rPr>
              <w:t>Support in preparation of donor progress report as per reporting requirement (Annex III) of the agreement.</w:t>
            </w:r>
          </w:p>
          <w:p w14:paraId="0B615003" w14:textId="78CB0DDC" w:rsidR="003A3C23" w:rsidRPr="00473915" w:rsidRDefault="00D73415" w:rsidP="002C428F">
            <w:pPr>
              <w:pStyle w:val="TableParagraph"/>
              <w:numPr>
                <w:ilvl w:val="0"/>
                <w:numId w:val="31"/>
              </w:numPr>
              <w:ind w:right="170"/>
              <w:jc w:val="both"/>
              <w:rPr>
                <w:rFonts w:ascii="Times New Roman" w:eastAsia="Times New Roman" w:hAnsi="Times New Roman" w:cs="Times New Roman"/>
                <w:sz w:val="20"/>
                <w:szCs w:val="20"/>
                <w:lang w:bidi="ar-SA"/>
              </w:rPr>
            </w:pPr>
            <w:r w:rsidRPr="00473915">
              <w:rPr>
                <w:rFonts w:ascii="Times New Roman" w:hAnsi="Times New Roman" w:cs="Times New Roman"/>
                <w:color w:val="222222"/>
                <w:sz w:val="20"/>
                <w:szCs w:val="20"/>
              </w:rPr>
              <w:t>Develop infographics and short briefing notes on the results achieved from the project for dissemination through social media and internal reporting.</w:t>
            </w:r>
          </w:p>
          <w:p w14:paraId="32B26302" w14:textId="36639BE6" w:rsidR="003A3C23" w:rsidRPr="00473915" w:rsidRDefault="003A3C23" w:rsidP="002C428F">
            <w:pPr>
              <w:pStyle w:val="TableParagraph"/>
              <w:ind w:left="176" w:right="170"/>
              <w:jc w:val="both"/>
              <w:rPr>
                <w:rFonts w:ascii="Times New Roman" w:eastAsia="Times New Roman" w:hAnsi="Times New Roman" w:cs="Times New Roman"/>
                <w:sz w:val="20"/>
                <w:szCs w:val="20"/>
                <w:lang w:bidi="ar-SA"/>
              </w:rPr>
            </w:pPr>
            <w:r w:rsidRPr="00473915">
              <w:rPr>
                <w:rFonts w:ascii="Times New Roman" w:hAnsi="Times New Roman" w:cs="Times New Roman"/>
                <w:sz w:val="20"/>
                <w:szCs w:val="20"/>
              </w:rPr>
              <w:t xml:space="preserve"> </w:t>
            </w:r>
          </w:p>
          <w:p w14:paraId="3F73ED92" w14:textId="7C4B04D8" w:rsidR="00A819B2" w:rsidRPr="00473915" w:rsidRDefault="00A819B2" w:rsidP="002C428F">
            <w:pPr>
              <w:pStyle w:val="TableParagraph"/>
              <w:numPr>
                <w:ilvl w:val="0"/>
                <w:numId w:val="28"/>
              </w:numPr>
              <w:ind w:right="170"/>
              <w:jc w:val="both"/>
              <w:rPr>
                <w:rFonts w:ascii="Times New Roman" w:hAnsi="Times New Roman" w:cs="Times New Roman"/>
                <w:b/>
                <w:sz w:val="20"/>
                <w:szCs w:val="20"/>
              </w:rPr>
            </w:pPr>
            <w:r w:rsidRPr="00473915">
              <w:rPr>
                <w:rFonts w:ascii="Times New Roman" w:hAnsi="Times New Roman" w:cs="Times New Roman"/>
                <w:b/>
                <w:sz w:val="20"/>
                <w:szCs w:val="20"/>
              </w:rPr>
              <w:t>Field Monitoring and Monitoring</w:t>
            </w:r>
          </w:p>
          <w:p w14:paraId="0048935D" w14:textId="77777777" w:rsidR="00320B5C" w:rsidRPr="00473915" w:rsidRDefault="00D91AAB" w:rsidP="002C428F">
            <w:pPr>
              <w:pStyle w:val="TableParagraph"/>
              <w:numPr>
                <w:ilvl w:val="0"/>
                <w:numId w:val="32"/>
              </w:numPr>
              <w:ind w:right="170"/>
              <w:jc w:val="both"/>
              <w:rPr>
                <w:rFonts w:ascii="Times New Roman" w:eastAsia="Times New Roman" w:hAnsi="Times New Roman" w:cs="Times New Roman"/>
                <w:sz w:val="20"/>
                <w:szCs w:val="20"/>
                <w:lang w:bidi="ar-SA"/>
              </w:rPr>
            </w:pPr>
            <w:r w:rsidRPr="00473915">
              <w:rPr>
                <w:rFonts w:ascii="Times New Roman" w:eastAsia="Times New Roman" w:hAnsi="Times New Roman" w:cs="Times New Roman"/>
                <w:sz w:val="20"/>
                <w:szCs w:val="20"/>
                <w:lang w:bidi="ar-SA"/>
              </w:rPr>
              <w:t xml:space="preserve">Conduct monitoring visits to monitor IPs’ workplan activities. </w:t>
            </w:r>
          </w:p>
          <w:p w14:paraId="1C91C457" w14:textId="77777777" w:rsidR="00320B5C" w:rsidRPr="00473915" w:rsidRDefault="00D91AAB" w:rsidP="002C428F">
            <w:pPr>
              <w:pStyle w:val="TableParagraph"/>
              <w:numPr>
                <w:ilvl w:val="0"/>
                <w:numId w:val="32"/>
              </w:numPr>
              <w:ind w:right="170"/>
              <w:jc w:val="both"/>
              <w:rPr>
                <w:rFonts w:ascii="Times New Roman" w:eastAsia="Times New Roman" w:hAnsi="Times New Roman" w:cs="Times New Roman"/>
                <w:sz w:val="20"/>
                <w:szCs w:val="20"/>
                <w:lang w:bidi="ar-SA"/>
              </w:rPr>
            </w:pPr>
            <w:r w:rsidRPr="00473915">
              <w:rPr>
                <w:rFonts w:ascii="Times New Roman" w:eastAsia="Times New Roman" w:hAnsi="Times New Roman" w:cs="Times New Roman"/>
                <w:sz w:val="20"/>
                <w:szCs w:val="20"/>
                <w:lang w:bidi="ar-SA"/>
              </w:rPr>
              <w:t>Monitor/follow up the implementation of field monitoring visit recommendation actions of the programme staff.</w:t>
            </w:r>
          </w:p>
          <w:p w14:paraId="3F8C02AB" w14:textId="0136561A" w:rsidR="003A3C23" w:rsidRPr="00473915" w:rsidRDefault="00D91AAB" w:rsidP="002C428F">
            <w:pPr>
              <w:pStyle w:val="TableParagraph"/>
              <w:numPr>
                <w:ilvl w:val="0"/>
                <w:numId w:val="32"/>
              </w:numPr>
              <w:ind w:right="170"/>
              <w:jc w:val="both"/>
              <w:rPr>
                <w:rFonts w:ascii="Times New Roman" w:eastAsia="Times New Roman" w:hAnsi="Times New Roman" w:cs="Times New Roman"/>
                <w:sz w:val="20"/>
                <w:szCs w:val="20"/>
                <w:lang w:bidi="ar-SA"/>
              </w:rPr>
            </w:pPr>
            <w:r w:rsidRPr="00473915">
              <w:rPr>
                <w:rFonts w:ascii="Times New Roman" w:eastAsia="Times New Roman" w:hAnsi="Times New Roman" w:cs="Times New Roman"/>
                <w:sz w:val="20"/>
                <w:szCs w:val="20"/>
                <w:lang w:bidi="ar-SA"/>
              </w:rPr>
              <w:t xml:space="preserve">Guide the IPs to develop and implement monitoring and evaluation activities.  </w:t>
            </w:r>
          </w:p>
          <w:p w14:paraId="5EDC71D8" w14:textId="77777777" w:rsidR="00D91AAB" w:rsidRPr="00473915" w:rsidRDefault="00D91AAB" w:rsidP="002C428F">
            <w:pPr>
              <w:pStyle w:val="TableParagraph"/>
              <w:ind w:left="176" w:right="170"/>
              <w:jc w:val="both"/>
              <w:rPr>
                <w:rFonts w:ascii="Times New Roman" w:hAnsi="Times New Roman" w:cs="Times New Roman"/>
                <w:b/>
                <w:sz w:val="20"/>
                <w:szCs w:val="20"/>
              </w:rPr>
            </w:pPr>
          </w:p>
          <w:p w14:paraId="0D6B6ED4" w14:textId="56585994" w:rsidR="00D91AAB" w:rsidRPr="00473915" w:rsidRDefault="00BE24AF" w:rsidP="002C428F">
            <w:pPr>
              <w:pStyle w:val="TableParagraph"/>
              <w:numPr>
                <w:ilvl w:val="0"/>
                <w:numId w:val="28"/>
              </w:numPr>
              <w:ind w:right="170"/>
              <w:jc w:val="both"/>
              <w:rPr>
                <w:rFonts w:ascii="Times New Roman" w:hAnsi="Times New Roman" w:cs="Times New Roman"/>
                <w:b/>
                <w:sz w:val="20"/>
                <w:szCs w:val="20"/>
              </w:rPr>
            </w:pPr>
            <w:r w:rsidRPr="00473915">
              <w:rPr>
                <w:rFonts w:ascii="Times New Roman" w:hAnsi="Times New Roman" w:cs="Times New Roman"/>
                <w:b/>
                <w:sz w:val="20"/>
                <w:szCs w:val="20"/>
              </w:rPr>
              <w:t>Other tasks</w:t>
            </w:r>
          </w:p>
          <w:p w14:paraId="75F9ABF8" w14:textId="77777777" w:rsidR="00BE24AF" w:rsidRPr="00473915" w:rsidRDefault="00BE24AF" w:rsidP="002C428F">
            <w:pPr>
              <w:pStyle w:val="TableParagraph"/>
              <w:numPr>
                <w:ilvl w:val="0"/>
                <w:numId w:val="34"/>
              </w:numPr>
              <w:ind w:right="170"/>
              <w:jc w:val="both"/>
              <w:rPr>
                <w:rFonts w:ascii="Times New Roman" w:eastAsia="Times New Roman" w:hAnsi="Times New Roman" w:cs="Times New Roman"/>
                <w:sz w:val="20"/>
                <w:szCs w:val="20"/>
                <w:lang w:bidi="ar-SA"/>
              </w:rPr>
            </w:pPr>
            <w:r w:rsidRPr="00473915">
              <w:rPr>
                <w:rFonts w:ascii="Times New Roman" w:eastAsia="Times New Roman" w:hAnsi="Times New Roman" w:cs="Times New Roman"/>
                <w:sz w:val="20"/>
                <w:szCs w:val="20"/>
                <w:lang w:bidi="ar-SA"/>
              </w:rPr>
              <w:t>Assist the country office M&amp;E in ensuring timely implementation of M&amp;E activities.</w:t>
            </w:r>
          </w:p>
          <w:p w14:paraId="3A23FBB3" w14:textId="38739899" w:rsidR="00D91AAB" w:rsidRPr="00473915" w:rsidRDefault="00BE24AF" w:rsidP="002C428F">
            <w:pPr>
              <w:pStyle w:val="TableParagraph"/>
              <w:numPr>
                <w:ilvl w:val="0"/>
                <w:numId w:val="34"/>
              </w:numPr>
              <w:ind w:right="170"/>
              <w:jc w:val="both"/>
              <w:rPr>
                <w:rFonts w:ascii="Times New Roman" w:eastAsia="Times New Roman" w:hAnsi="Times New Roman" w:cs="Times New Roman"/>
                <w:sz w:val="20"/>
                <w:szCs w:val="20"/>
                <w:lang w:bidi="ar-SA"/>
              </w:rPr>
            </w:pPr>
            <w:r w:rsidRPr="00473915">
              <w:rPr>
                <w:rFonts w:ascii="Times New Roman" w:eastAsia="Times New Roman" w:hAnsi="Times New Roman" w:cs="Times New Roman"/>
                <w:sz w:val="20"/>
                <w:szCs w:val="20"/>
                <w:lang w:bidi="ar-SA"/>
              </w:rPr>
              <w:t>Perform any other tasks assigned by the Supervisor.</w:t>
            </w:r>
          </w:p>
          <w:p w14:paraId="676F120B" w14:textId="2B142B54" w:rsidR="00191A27" w:rsidRPr="00473915" w:rsidRDefault="00191A27" w:rsidP="002C428F">
            <w:pPr>
              <w:pStyle w:val="TableParagraph"/>
              <w:tabs>
                <w:tab w:val="left" w:pos="897"/>
                <w:tab w:val="left" w:pos="898"/>
              </w:tabs>
              <w:rPr>
                <w:rFonts w:ascii="Times New Roman" w:hAnsi="Times New Roman" w:cs="Times New Roman"/>
                <w:sz w:val="20"/>
                <w:szCs w:val="20"/>
              </w:rPr>
            </w:pPr>
          </w:p>
          <w:tbl>
            <w:tblPr>
              <w:tblW w:w="7659"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05"/>
              <w:gridCol w:w="1854"/>
            </w:tblGrid>
            <w:tr w:rsidR="00191A27" w:rsidRPr="00473915" w14:paraId="70B63579" w14:textId="77777777" w:rsidTr="00473915">
              <w:trPr>
                <w:trHeight w:val="701"/>
              </w:trPr>
              <w:tc>
                <w:tcPr>
                  <w:tcW w:w="5805" w:type="dxa"/>
                </w:tcPr>
                <w:p w14:paraId="34B77BAE" w14:textId="6134DCEE" w:rsidR="00191A27" w:rsidRPr="00473915" w:rsidRDefault="00191A27" w:rsidP="002C428F">
                  <w:pPr>
                    <w:pStyle w:val="TableParagraph"/>
                    <w:ind w:left="177" w:right="349"/>
                    <w:jc w:val="both"/>
                    <w:rPr>
                      <w:rFonts w:ascii="Times New Roman" w:hAnsi="Times New Roman" w:cs="Times New Roman"/>
                      <w:b/>
                      <w:i/>
                      <w:sz w:val="20"/>
                      <w:szCs w:val="20"/>
                    </w:rPr>
                  </w:pPr>
                  <w:r w:rsidRPr="00473915">
                    <w:rPr>
                      <w:rFonts w:ascii="Times New Roman" w:hAnsi="Times New Roman" w:cs="Times New Roman"/>
                      <w:b/>
                      <w:sz w:val="20"/>
                      <w:szCs w:val="20"/>
                    </w:rPr>
                    <w:t xml:space="preserve">Deliverables: </w:t>
                  </w:r>
                  <w:r w:rsidRPr="00473915">
                    <w:rPr>
                      <w:rFonts w:ascii="Times New Roman" w:hAnsi="Times New Roman" w:cs="Times New Roman"/>
                      <w:b/>
                      <w:i/>
                      <w:sz w:val="20"/>
                      <w:szCs w:val="20"/>
                    </w:rPr>
                    <w:t>NB: these are approximate dates and updated/detailed deliverables will</w:t>
                  </w:r>
                </w:p>
                <w:p w14:paraId="7E10826C" w14:textId="77777777" w:rsidR="00191A27" w:rsidRPr="00473915" w:rsidRDefault="00191A27" w:rsidP="002C428F">
                  <w:pPr>
                    <w:pStyle w:val="TableParagraph"/>
                    <w:ind w:left="177" w:right="360"/>
                    <w:rPr>
                      <w:rFonts w:ascii="Times New Roman" w:hAnsi="Times New Roman" w:cs="Times New Roman"/>
                      <w:b/>
                      <w:i/>
                      <w:sz w:val="20"/>
                      <w:szCs w:val="20"/>
                    </w:rPr>
                  </w:pPr>
                  <w:r w:rsidRPr="00473915">
                    <w:rPr>
                      <w:rFonts w:ascii="Times New Roman" w:hAnsi="Times New Roman" w:cs="Times New Roman"/>
                      <w:b/>
                      <w:i/>
                      <w:sz w:val="20"/>
                      <w:szCs w:val="20"/>
                    </w:rPr>
                    <w:t>be discussed and agreed upon on-boarding of the consultant.</w:t>
                  </w:r>
                </w:p>
              </w:tc>
              <w:tc>
                <w:tcPr>
                  <w:tcW w:w="1854" w:type="dxa"/>
                </w:tcPr>
                <w:p w14:paraId="5A685C9F" w14:textId="77777777" w:rsidR="00191A27" w:rsidRPr="00473915" w:rsidRDefault="00191A27" w:rsidP="002C428F">
                  <w:pPr>
                    <w:pStyle w:val="TableParagraph"/>
                    <w:ind w:left="176"/>
                    <w:rPr>
                      <w:rFonts w:ascii="Times New Roman" w:hAnsi="Times New Roman" w:cs="Times New Roman"/>
                      <w:b/>
                      <w:sz w:val="20"/>
                      <w:szCs w:val="20"/>
                    </w:rPr>
                  </w:pPr>
                  <w:r w:rsidRPr="00473915">
                    <w:rPr>
                      <w:rFonts w:ascii="Times New Roman" w:hAnsi="Times New Roman" w:cs="Times New Roman"/>
                      <w:b/>
                      <w:sz w:val="20"/>
                      <w:szCs w:val="20"/>
                    </w:rPr>
                    <w:t>Timeline</w:t>
                  </w:r>
                </w:p>
              </w:tc>
            </w:tr>
            <w:tr w:rsidR="00191A27" w:rsidRPr="00473915" w14:paraId="655A9A3E" w14:textId="77777777" w:rsidTr="00473915">
              <w:trPr>
                <w:trHeight w:val="287"/>
              </w:trPr>
              <w:tc>
                <w:tcPr>
                  <w:tcW w:w="5805" w:type="dxa"/>
                </w:tcPr>
                <w:p w14:paraId="192E4A83" w14:textId="276C9779" w:rsidR="00191A27" w:rsidRPr="00473915" w:rsidRDefault="006436D5" w:rsidP="002C428F">
                  <w:pPr>
                    <w:pStyle w:val="TableParagraph"/>
                    <w:numPr>
                      <w:ilvl w:val="0"/>
                      <w:numId w:val="19"/>
                    </w:numPr>
                    <w:ind w:left="360" w:right="173" w:hanging="180"/>
                    <w:jc w:val="both"/>
                    <w:rPr>
                      <w:rFonts w:ascii="Times New Roman" w:hAnsi="Times New Roman" w:cs="Times New Roman"/>
                      <w:sz w:val="20"/>
                      <w:szCs w:val="20"/>
                    </w:rPr>
                  </w:pPr>
                  <w:r w:rsidRPr="00473915">
                    <w:rPr>
                      <w:rFonts w:ascii="Times New Roman" w:hAnsi="Times New Roman" w:cs="Times New Roman"/>
                      <w:sz w:val="20"/>
                      <w:szCs w:val="20"/>
                    </w:rPr>
                    <w:t>Develop a comprehensive M&amp;E system (M&amp;E Framework, indicators’ metadata, data collection tools and guidelines)</w:t>
                  </w:r>
                </w:p>
                <w:p w14:paraId="34DFC4BF" w14:textId="343A7826" w:rsidR="00011E3E" w:rsidRPr="00473915" w:rsidRDefault="00011E3E" w:rsidP="002C428F">
                  <w:pPr>
                    <w:pStyle w:val="TableParagraph"/>
                    <w:numPr>
                      <w:ilvl w:val="0"/>
                      <w:numId w:val="19"/>
                    </w:numPr>
                    <w:ind w:left="360" w:right="173" w:hanging="180"/>
                    <w:jc w:val="both"/>
                    <w:rPr>
                      <w:rFonts w:ascii="Times New Roman" w:hAnsi="Times New Roman" w:cs="Times New Roman"/>
                      <w:sz w:val="20"/>
                      <w:szCs w:val="20"/>
                    </w:rPr>
                  </w:pPr>
                  <w:r w:rsidRPr="00473915">
                    <w:rPr>
                      <w:rFonts w:ascii="Times New Roman" w:hAnsi="Times New Roman" w:cs="Times New Roman"/>
                      <w:sz w:val="20"/>
                      <w:szCs w:val="20"/>
                    </w:rPr>
                    <w:t xml:space="preserve">Develop a real time data collection system/mechanism in </w:t>
                  </w:r>
                  <w:proofErr w:type="spellStart"/>
                  <w:r w:rsidRPr="00473915">
                    <w:rPr>
                      <w:rFonts w:ascii="Times New Roman" w:hAnsi="Times New Roman" w:cs="Times New Roman"/>
                      <w:sz w:val="20"/>
                      <w:szCs w:val="20"/>
                    </w:rPr>
                    <w:t>KoBo</w:t>
                  </w:r>
                  <w:proofErr w:type="spellEnd"/>
                  <w:r w:rsidRPr="00473915">
                    <w:rPr>
                      <w:rFonts w:ascii="Times New Roman" w:hAnsi="Times New Roman" w:cs="Times New Roman"/>
                      <w:sz w:val="20"/>
                      <w:szCs w:val="20"/>
                    </w:rPr>
                    <w:t xml:space="preserve"> Toolbox </w:t>
                  </w:r>
                  <w:r w:rsidR="00074159" w:rsidRPr="00473915">
                    <w:rPr>
                      <w:rFonts w:ascii="Times New Roman" w:hAnsi="Times New Roman" w:cs="Times New Roman"/>
                      <w:sz w:val="20"/>
                      <w:szCs w:val="20"/>
                    </w:rPr>
                    <w:t>and/</w:t>
                  </w:r>
                  <w:r w:rsidRPr="00473915">
                    <w:rPr>
                      <w:rFonts w:ascii="Times New Roman" w:hAnsi="Times New Roman" w:cs="Times New Roman"/>
                      <w:sz w:val="20"/>
                      <w:szCs w:val="20"/>
                    </w:rPr>
                    <w:t>or other software.</w:t>
                  </w:r>
                </w:p>
                <w:p w14:paraId="0BFBD5D3" w14:textId="3C77D120" w:rsidR="006436D5" w:rsidRPr="00473915" w:rsidRDefault="009C5961" w:rsidP="002C428F">
                  <w:pPr>
                    <w:pStyle w:val="TableParagraph"/>
                    <w:numPr>
                      <w:ilvl w:val="0"/>
                      <w:numId w:val="19"/>
                    </w:numPr>
                    <w:ind w:left="360" w:right="173" w:hanging="180"/>
                    <w:jc w:val="both"/>
                    <w:rPr>
                      <w:rFonts w:ascii="Times New Roman" w:hAnsi="Times New Roman" w:cs="Times New Roman"/>
                      <w:sz w:val="20"/>
                      <w:szCs w:val="20"/>
                    </w:rPr>
                  </w:pPr>
                  <w:r w:rsidRPr="00473915">
                    <w:rPr>
                      <w:rFonts w:ascii="Times New Roman" w:hAnsi="Times New Roman" w:cs="Times New Roman"/>
                      <w:sz w:val="20"/>
                      <w:szCs w:val="20"/>
                    </w:rPr>
                    <w:t xml:space="preserve">Timely collection of monitoring data </w:t>
                  </w:r>
                  <w:r w:rsidR="00011E3E" w:rsidRPr="00473915">
                    <w:rPr>
                      <w:rFonts w:ascii="Times New Roman" w:hAnsi="Times New Roman" w:cs="Times New Roman"/>
                      <w:sz w:val="20"/>
                      <w:szCs w:val="20"/>
                    </w:rPr>
                    <w:t>on a monthly and</w:t>
                  </w:r>
                  <w:r w:rsidR="00F21982" w:rsidRPr="00473915">
                    <w:rPr>
                      <w:rFonts w:ascii="Times New Roman" w:hAnsi="Times New Roman" w:cs="Times New Roman"/>
                      <w:sz w:val="20"/>
                      <w:szCs w:val="20"/>
                    </w:rPr>
                    <w:t xml:space="preserve"> </w:t>
                  </w:r>
                  <w:r w:rsidR="00011E3E" w:rsidRPr="00473915">
                    <w:rPr>
                      <w:rFonts w:ascii="Times New Roman" w:hAnsi="Times New Roman" w:cs="Times New Roman"/>
                      <w:sz w:val="20"/>
                      <w:szCs w:val="20"/>
                    </w:rPr>
                    <w:t>quarterly basis</w:t>
                  </w:r>
                  <w:r w:rsidRPr="00473915">
                    <w:rPr>
                      <w:rFonts w:ascii="Times New Roman" w:hAnsi="Times New Roman" w:cs="Times New Roman"/>
                      <w:sz w:val="20"/>
                      <w:szCs w:val="20"/>
                    </w:rPr>
                    <w:t>.</w:t>
                  </w:r>
                </w:p>
                <w:p w14:paraId="400D7359" w14:textId="7C83BF85" w:rsidR="00E74B1F" w:rsidRPr="00473915" w:rsidRDefault="00E74B1F" w:rsidP="002C428F">
                  <w:pPr>
                    <w:pStyle w:val="TableParagraph"/>
                    <w:numPr>
                      <w:ilvl w:val="0"/>
                      <w:numId w:val="19"/>
                    </w:numPr>
                    <w:ind w:left="360" w:right="173" w:hanging="180"/>
                    <w:jc w:val="both"/>
                    <w:rPr>
                      <w:rFonts w:ascii="Times New Roman" w:hAnsi="Times New Roman" w:cs="Times New Roman"/>
                      <w:sz w:val="20"/>
                      <w:szCs w:val="20"/>
                    </w:rPr>
                  </w:pPr>
                  <w:r w:rsidRPr="00473915">
                    <w:rPr>
                      <w:rFonts w:ascii="Times New Roman" w:hAnsi="Times New Roman" w:cs="Times New Roman"/>
                      <w:sz w:val="20"/>
                      <w:szCs w:val="20"/>
                    </w:rPr>
                    <w:t>Orient IPs on Moni</w:t>
                  </w:r>
                  <w:r w:rsidR="00FF2EFE" w:rsidRPr="00473915">
                    <w:rPr>
                      <w:rFonts w:ascii="Times New Roman" w:hAnsi="Times New Roman" w:cs="Times New Roman"/>
                      <w:sz w:val="20"/>
                      <w:szCs w:val="20"/>
                    </w:rPr>
                    <w:t xml:space="preserve">toring tools, methodology and </w:t>
                  </w:r>
                  <w:proofErr w:type="spellStart"/>
                  <w:r w:rsidR="00FF2EFE" w:rsidRPr="00473915">
                    <w:rPr>
                      <w:rFonts w:ascii="Times New Roman" w:hAnsi="Times New Roman" w:cs="Times New Roman"/>
                      <w:sz w:val="20"/>
                      <w:szCs w:val="20"/>
                    </w:rPr>
                    <w:t>KoBo</w:t>
                  </w:r>
                  <w:proofErr w:type="spellEnd"/>
                  <w:r w:rsidR="00356263" w:rsidRPr="00473915">
                    <w:rPr>
                      <w:rFonts w:ascii="Times New Roman" w:hAnsi="Times New Roman" w:cs="Times New Roman"/>
                      <w:sz w:val="20"/>
                      <w:szCs w:val="20"/>
                    </w:rPr>
                    <w:t xml:space="preserve"> platform.</w:t>
                  </w:r>
                </w:p>
                <w:p w14:paraId="7C33B810" w14:textId="28BBFDC0" w:rsidR="00011E3E" w:rsidRPr="00473915" w:rsidRDefault="00011E3E" w:rsidP="002C428F">
                  <w:pPr>
                    <w:pStyle w:val="TableParagraph"/>
                    <w:numPr>
                      <w:ilvl w:val="0"/>
                      <w:numId w:val="19"/>
                    </w:numPr>
                    <w:ind w:left="360" w:right="173" w:hanging="180"/>
                    <w:jc w:val="both"/>
                    <w:rPr>
                      <w:rFonts w:ascii="Times New Roman" w:hAnsi="Times New Roman" w:cs="Times New Roman"/>
                      <w:sz w:val="20"/>
                      <w:szCs w:val="20"/>
                    </w:rPr>
                  </w:pPr>
                  <w:r w:rsidRPr="00473915">
                    <w:rPr>
                      <w:rFonts w:ascii="Times New Roman" w:hAnsi="Times New Roman" w:cs="Times New Roman"/>
                      <w:sz w:val="20"/>
                      <w:szCs w:val="20"/>
                    </w:rPr>
                    <w:t>Analyze and present data collected from the field</w:t>
                  </w:r>
                  <w:r w:rsidR="004427C7" w:rsidRPr="00473915">
                    <w:rPr>
                      <w:rFonts w:ascii="Times New Roman" w:hAnsi="Times New Roman" w:cs="Times New Roman"/>
                      <w:sz w:val="20"/>
                      <w:szCs w:val="20"/>
                    </w:rPr>
                    <w:t xml:space="preserve"> on a monthly and quarterly basis</w:t>
                  </w:r>
                  <w:r w:rsidRPr="00473915">
                    <w:rPr>
                      <w:rFonts w:ascii="Times New Roman" w:hAnsi="Times New Roman" w:cs="Times New Roman"/>
                      <w:sz w:val="20"/>
                      <w:szCs w:val="20"/>
                    </w:rPr>
                    <w:t>.</w:t>
                  </w:r>
                </w:p>
                <w:p w14:paraId="246FD647" w14:textId="0F6463FD" w:rsidR="009C5961" w:rsidRPr="00473915" w:rsidRDefault="00F21982" w:rsidP="002C428F">
                  <w:pPr>
                    <w:pStyle w:val="TableParagraph"/>
                    <w:numPr>
                      <w:ilvl w:val="0"/>
                      <w:numId w:val="19"/>
                    </w:numPr>
                    <w:ind w:left="360" w:right="173" w:hanging="180"/>
                    <w:jc w:val="both"/>
                    <w:rPr>
                      <w:rFonts w:ascii="Times New Roman" w:hAnsi="Times New Roman" w:cs="Times New Roman"/>
                      <w:sz w:val="20"/>
                      <w:szCs w:val="20"/>
                    </w:rPr>
                  </w:pPr>
                  <w:r w:rsidRPr="00473915">
                    <w:rPr>
                      <w:rFonts w:ascii="Times New Roman" w:hAnsi="Times New Roman" w:cs="Times New Roman"/>
                      <w:sz w:val="20"/>
                      <w:szCs w:val="20"/>
                    </w:rPr>
                    <w:t>Update the progress of indicators in the project M&amp;E Framework</w:t>
                  </w:r>
                  <w:r w:rsidR="004427C7" w:rsidRPr="00473915">
                    <w:rPr>
                      <w:rFonts w:ascii="Times New Roman" w:hAnsi="Times New Roman" w:cs="Times New Roman"/>
                      <w:sz w:val="20"/>
                      <w:szCs w:val="20"/>
                    </w:rPr>
                    <w:t xml:space="preserve"> on a monthly/quarterly </w:t>
                  </w:r>
                  <w:r w:rsidR="002B2306" w:rsidRPr="00473915">
                    <w:rPr>
                      <w:rFonts w:ascii="Times New Roman" w:hAnsi="Times New Roman" w:cs="Times New Roman"/>
                      <w:sz w:val="20"/>
                      <w:szCs w:val="20"/>
                    </w:rPr>
                    <w:t>basis.</w:t>
                  </w:r>
                </w:p>
                <w:p w14:paraId="531B3EF7" w14:textId="41DA8C69" w:rsidR="00F21982" w:rsidRPr="00473915" w:rsidRDefault="001770BE" w:rsidP="002C428F">
                  <w:pPr>
                    <w:pStyle w:val="TableParagraph"/>
                    <w:numPr>
                      <w:ilvl w:val="0"/>
                      <w:numId w:val="19"/>
                    </w:numPr>
                    <w:ind w:left="360" w:right="173" w:hanging="180"/>
                    <w:jc w:val="both"/>
                    <w:rPr>
                      <w:rFonts w:ascii="Times New Roman" w:hAnsi="Times New Roman" w:cs="Times New Roman"/>
                      <w:sz w:val="20"/>
                      <w:szCs w:val="20"/>
                    </w:rPr>
                  </w:pPr>
                  <w:r w:rsidRPr="00473915">
                    <w:rPr>
                      <w:rFonts w:ascii="Times New Roman" w:hAnsi="Times New Roman" w:cs="Times New Roman"/>
                      <w:sz w:val="20"/>
                      <w:szCs w:val="20"/>
                    </w:rPr>
                    <w:t>Review of IP workplans and workplan progress reports, and provide comments.</w:t>
                  </w:r>
                </w:p>
                <w:p w14:paraId="784961CC" w14:textId="5B9E84FA" w:rsidR="001770BE" w:rsidRPr="00473915" w:rsidRDefault="001770BE" w:rsidP="002C428F">
                  <w:pPr>
                    <w:pStyle w:val="TableParagraph"/>
                    <w:numPr>
                      <w:ilvl w:val="0"/>
                      <w:numId w:val="19"/>
                    </w:numPr>
                    <w:ind w:left="360" w:right="173" w:hanging="180"/>
                    <w:jc w:val="both"/>
                    <w:rPr>
                      <w:rFonts w:ascii="Times New Roman" w:hAnsi="Times New Roman" w:cs="Times New Roman"/>
                      <w:sz w:val="20"/>
                      <w:szCs w:val="20"/>
                    </w:rPr>
                  </w:pPr>
                  <w:r w:rsidRPr="00473915">
                    <w:rPr>
                      <w:rFonts w:ascii="Times New Roman" w:hAnsi="Times New Roman" w:cs="Times New Roman"/>
                      <w:sz w:val="20"/>
                      <w:szCs w:val="20"/>
                    </w:rPr>
                    <w:t>Assist in preparing donor progress report.</w:t>
                  </w:r>
                </w:p>
                <w:p w14:paraId="6B60482E" w14:textId="33AFCAFA" w:rsidR="004B6F80" w:rsidRPr="00473915" w:rsidRDefault="004B6F80" w:rsidP="002C428F">
                  <w:pPr>
                    <w:pStyle w:val="TableParagraph"/>
                    <w:numPr>
                      <w:ilvl w:val="0"/>
                      <w:numId w:val="19"/>
                    </w:numPr>
                    <w:ind w:left="360" w:right="173" w:hanging="180"/>
                    <w:jc w:val="both"/>
                    <w:rPr>
                      <w:rFonts w:ascii="Times New Roman" w:hAnsi="Times New Roman" w:cs="Times New Roman"/>
                      <w:sz w:val="20"/>
                      <w:szCs w:val="20"/>
                    </w:rPr>
                  </w:pPr>
                  <w:r w:rsidRPr="00473915">
                    <w:rPr>
                      <w:rFonts w:ascii="Times New Roman" w:hAnsi="Times New Roman" w:cs="Times New Roman"/>
                      <w:sz w:val="20"/>
                      <w:szCs w:val="20"/>
                    </w:rPr>
                    <w:t>Collect success stories and good practices from the ground.</w:t>
                  </w:r>
                </w:p>
                <w:p w14:paraId="2C9C9A2E" w14:textId="22FB301A" w:rsidR="00191A27" w:rsidRPr="00473915" w:rsidRDefault="00191A27" w:rsidP="002C428F">
                  <w:pPr>
                    <w:pStyle w:val="TableParagraph"/>
                    <w:ind w:left="360"/>
                    <w:rPr>
                      <w:rFonts w:ascii="Times New Roman" w:hAnsi="Times New Roman" w:cs="Times New Roman"/>
                      <w:sz w:val="20"/>
                      <w:szCs w:val="20"/>
                    </w:rPr>
                  </w:pPr>
                </w:p>
              </w:tc>
              <w:tc>
                <w:tcPr>
                  <w:tcW w:w="1854" w:type="dxa"/>
                </w:tcPr>
                <w:p w14:paraId="0ED3907C" w14:textId="65016672" w:rsidR="00191A27" w:rsidRPr="00473915" w:rsidRDefault="00191A27" w:rsidP="00473915">
                  <w:pPr>
                    <w:pStyle w:val="TableParagraph"/>
                    <w:ind w:left="179" w:right="593"/>
                    <w:rPr>
                      <w:rFonts w:ascii="Times New Roman" w:hAnsi="Times New Roman" w:cs="Times New Roman"/>
                      <w:sz w:val="20"/>
                      <w:szCs w:val="20"/>
                    </w:rPr>
                  </w:pPr>
                  <w:r w:rsidRPr="00473915">
                    <w:rPr>
                      <w:rFonts w:ascii="Times New Roman" w:eastAsia="Arial" w:hAnsi="Times New Roman" w:cs="Times New Roman"/>
                      <w:sz w:val="20"/>
                      <w:szCs w:val="20"/>
                    </w:rPr>
                    <w:t xml:space="preserve">The deliverables would be submitted </w:t>
                  </w:r>
                  <w:r w:rsidR="00902928">
                    <w:rPr>
                      <w:rFonts w:ascii="Times New Roman" w:eastAsia="Arial" w:hAnsi="Times New Roman" w:cs="Times New Roman"/>
                      <w:sz w:val="20"/>
                      <w:szCs w:val="20"/>
                    </w:rPr>
                    <w:t>as per project need</w:t>
                  </w:r>
                </w:p>
              </w:tc>
            </w:tr>
          </w:tbl>
          <w:p w14:paraId="25DD773D" w14:textId="77777777" w:rsidR="00191A27" w:rsidRPr="00473915" w:rsidRDefault="00191A27" w:rsidP="002C428F">
            <w:pPr>
              <w:pStyle w:val="TableParagraph"/>
              <w:tabs>
                <w:tab w:val="left" w:pos="897"/>
                <w:tab w:val="left" w:pos="898"/>
              </w:tabs>
              <w:rPr>
                <w:rFonts w:ascii="Times New Roman" w:hAnsi="Times New Roman" w:cs="Times New Roman"/>
                <w:sz w:val="20"/>
                <w:szCs w:val="20"/>
              </w:rPr>
            </w:pPr>
          </w:p>
        </w:tc>
      </w:tr>
      <w:tr w:rsidR="00C71A65" w:rsidRPr="00473915" w14:paraId="4EFD5209" w14:textId="77777777" w:rsidTr="00473915">
        <w:trPr>
          <w:trHeight w:val="345"/>
        </w:trPr>
        <w:tc>
          <w:tcPr>
            <w:tcW w:w="2340" w:type="dxa"/>
          </w:tcPr>
          <w:p w14:paraId="369333AE" w14:textId="77777777" w:rsidR="00C71A65" w:rsidRPr="00473915" w:rsidRDefault="00C71A65" w:rsidP="002C428F">
            <w:pPr>
              <w:pStyle w:val="TableParagraph"/>
              <w:ind w:left="177"/>
              <w:rPr>
                <w:rFonts w:ascii="Times New Roman" w:hAnsi="Times New Roman" w:cs="Times New Roman"/>
                <w:sz w:val="20"/>
                <w:szCs w:val="20"/>
              </w:rPr>
            </w:pPr>
            <w:r w:rsidRPr="00473915">
              <w:rPr>
                <w:rFonts w:ascii="Times New Roman" w:hAnsi="Times New Roman" w:cs="Times New Roman"/>
                <w:sz w:val="20"/>
                <w:szCs w:val="20"/>
              </w:rPr>
              <w:lastRenderedPageBreak/>
              <w:t>Duration and working schedule:</w:t>
            </w:r>
          </w:p>
        </w:tc>
        <w:tc>
          <w:tcPr>
            <w:tcW w:w="7290" w:type="dxa"/>
          </w:tcPr>
          <w:p w14:paraId="48325BEC" w14:textId="29924141" w:rsidR="00C71A65" w:rsidRPr="00473915" w:rsidRDefault="00C71A65" w:rsidP="002C428F">
            <w:pPr>
              <w:pStyle w:val="TableParagraph"/>
              <w:ind w:left="176" w:right="170"/>
              <w:jc w:val="both"/>
              <w:rPr>
                <w:rFonts w:ascii="Times New Roman" w:hAnsi="Times New Roman" w:cs="Times New Roman"/>
                <w:bCs/>
                <w:sz w:val="20"/>
                <w:szCs w:val="20"/>
              </w:rPr>
            </w:pPr>
            <w:r w:rsidRPr="00473915">
              <w:rPr>
                <w:rFonts w:ascii="Times New Roman" w:hAnsi="Times New Roman" w:cs="Times New Roman"/>
                <w:sz w:val="20"/>
                <w:szCs w:val="20"/>
              </w:rPr>
              <w:t xml:space="preserve">This consultant will be hired for </w:t>
            </w:r>
            <w:r w:rsidRPr="00473915">
              <w:rPr>
                <w:rFonts w:ascii="Times New Roman" w:hAnsi="Times New Roman" w:cs="Times New Roman"/>
                <w:bCs/>
                <w:sz w:val="20"/>
                <w:szCs w:val="20"/>
              </w:rPr>
              <w:t>eleven (11) months from the date of recruitment.</w:t>
            </w:r>
          </w:p>
        </w:tc>
      </w:tr>
      <w:tr w:rsidR="00191A27" w:rsidRPr="00473915" w14:paraId="4807637F" w14:textId="77777777" w:rsidTr="00473915">
        <w:trPr>
          <w:trHeight w:val="435"/>
        </w:trPr>
        <w:tc>
          <w:tcPr>
            <w:tcW w:w="2340" w:type="dxa"/>
          </w:tcPr>
          <w:p w14:paraId="67411349" w14:textId="77777777" w:rsidR="00191A27" w:rsidRPr="00473915" w:rsidRDefault="00191A27" w:rsidP="002C428F">
            <w:pPr>
              <w:pStyle w:val="TableParagraph"/>
              <w:ind w:left="177"/>
              <w:rPr>
                <w:rFonts w:ascii="Times New Roman" w:hAnsi="Times New Roman" w:cs="Times New Roman"/>
                <w:sz w:val="20"/>
                <w:szCs w:val="20"/>
              </w:rPr>
            </w:pPr>
            <w:r w:rsidRPr="00473915">
              <w:rPr>
                <w:rFonts w:ascii="Times New Roman" w:hAnsi="Times New Roman" w:cs="Times New Roman"/>
                <w:sz w:val="20"/>
                <w:szCs w:val="20"/>
              </w:rPr>
              <w:t>Place where services are to be delivered:</w:t>
            </w:r>
          </w:p>
        </w:tc>
        <w:tc>
          <w:tcPr>
            <w:tcW w:w="7290" w:type="dxa"/>
          </w:tcPr>
          <w:p w14:paraId="468DC690" w14:textId="35A89E91" w:rsidR="00191A27" w:rsidRPr="00473915" w:rsidRDefault="00191A27" w:rsidP="002C428F">
            <w:pPr>
              <w:pStyle w:val="TableParagraph"/>
              <w:ind w:left="176"/>
              <w:rPr>
                <w:rFonts w:ascii="Times New Roman" w:hAnsi="Times New Roman" w:cs="Times New Roman"/>
                <w:bCs/>
                <w:sz w:val="20"/>
                <w:szCs w:val="20"/>
              </w:rPr>
            </w:pPr>
            <w:r w:rsidRPr="00473915">
              <w:rPr>
                <w:rFonts w:ascii="Times New Roman" w:hAnsi="Times New Roman" w:cs="Times New Roman"/>
                <w:bCs/>
                <w:sz w:val="20"/>
                <w:szCs w:val="20"/>
              </w:rPr>
              <w:t>Bangladesh Country Office</w:t>
            </w:r>
          </w:p>
        </w:tc>
      </w:tr>
      <w:tr w:rsidR="00191A27" w:rsidRPr="00473915" w14:paraId="348085F1" w14:textId="77777777" w:rsidTr="00473915">
        <w:trPr>
          <w:trHeight w:val="741"/>
        </w:trPr>
        <w:tc>
          <w:tcPr>
            <w:tcW w:w="2340" w:type="dxa"/>
          </w:tcPr>
          <w:p w14:paraId="5E80C92A" w14:textId="77777777" w:rsidR="00191A27" w:rsidRPr="00473915" w:rsidRDefault="00191A27" w:rsidP="002C428F">
            <w:pPr>
              <w:pStyle w:val="TableParagraph"/>
              <w:ind w:left="177"/>
              <w:rPr>
                <w:rFonts w:ascii="Times New Roman" w:hAnsi="Times New Roman" w:cs="Times New Roman"/>
                <w:sz w:val="20"/>
                <w:szCs w:val="20"/>
              </w:rPr>
            </w:pPr>
            <w:r w:rsidRPr="00473915">
              <w:rPr>
                <w:rFonts w:ascii="Times New Roman" w:hAnsi="Times New Roman" w:cs="Times New Roman"/>
                <w:sz w:val="20"/>
                <w:szCs w:val="20"/>
              </w:rPr>
              <w:t>Delivery dates and how work will be delivered (e.g. electronic, hard copy etc.):</w:t>
            </w:r>
          </w:p>
        </w:tc>
        <w:tc>
          <w:tcPr>
            <w:tcW w:w="7290" w:type="dxa"/>
          </w:tcPr>
          <w:p w14:paraId="0DB23BC9" w14:textId="6ADE1F65" w:rsidR="00191A27" w:rsidRPr="00473915" w:rsidRDefault="00191A27" w:rsidP="002C428F">
            <w:pPr>
              <w:pStyle w:val="TableParagraph"/>
              <w:ind w:left="176" w:right="170"/>
              <w:jc w:val="both"/>
              <w:rPr>
                <w:rFonts w:ascii="Times New Roman" w:hAnsi="Times New Roman" w:cs="Times New Roman"/>
                <w:bCs/>
                <w:sz w:val="20"/>
                <w:szCs w:val="20"/>
              </w:rPr>
            </w:pPr>
            <w:r w:rsidRPr="00473915">
              <w:rPr>
                <w:rFonts w:ascii="Times New Roman" w:hAnsi="Times New Roman" w:cs="Times New Roman"/>
                <w:bCs/>
                <w:sz w:val="20"/>
                <w:szCs w:val="20"/>
              </w:rPr>
              <w:t xml:space="preserve">The consultant will work closely with </w:t>
            </w:r>
            <w:r w:rsidR="00E7223B" w:rsidRPr="00473915">
              <w:rPr>
                <w:rFonts w:ascii="Times New Roman" w:hAnsi="Times New Roman" w:cs="Times New Roman"/>
                <w:bCs/>
                <w:sz w:val="20"/>
                <w:szCs w:val="20"/>
              </w:rPr>
              <w:t xml:space="preserve">programme staff and </w:t>
            </w:r>
            <w:r w:rsidR="00C71A65" w:rsidRPr="00473915">
              <w:rPr>
                <w:rFonts w:ascii="Times New Roman" w:hAnsi="Times New Roman" w:cs="Times New Roman"/>
                <w:bCs/>
                <w:sz w:val="20"/>
                <w:szCs w:val="20"/>
              </w:rPr>
              <w:t>M&amp;</w:t>
            </w:r>
            <w:r w:rsidR="00C13FBF">
              <w:rPr>
                <w:rFonts w:ascii="Times New Roman" w:hAnsi="Times New Roman" w:cs="Times New Roman"/>
                <w:bCs/>
                <w:sz w:val="20"/>
                <w:szCs w:val="20"/>
              </w:rPr>
              <w:t>E</w:t>
            </w:r>
            <w:r w:rsidR="00C71A65" w:rsidRPr="00473915">
              <w:rPr>
                <w:rFonts w:ascii="Times New Roman" w:hAnsi="Times New Roman" w:cs="Times New Roman"/>
                <w:bCs/>
                <w:sz w:val="20"/>
                <w:szCs w:val="20"/>
              </w:rPr>
              <w:t xml:space="preserve"> </w:t>
            </w:r>
            <w:r w:rsidR="00E7223B" w:rsidRPr="00473915">
              <w:rPr>
                <w:rFonts w:ascii="Times New Roman" w:hAnsi="Times New Roman" w:cs="Times New Roman"/>
                <w:bCs/>
                <w:sz w:val="20"/>
                <w:szCs w:val="20"/>
              </w:rPr>
              <w:t>unit</w:t>
            </w:r>
            <w:r w:rsidRPr="00473915">
              <w:rPr>
                <w:rFonts w:ascii="Times New Roman" w:hAnsi="Times New Roman" w:cs="Times New Roman"/>
                <w:bCs/>
                <w:sz w:val="20"/>
                <w:szCs w:val="20"/>
              </w:rPr>
              <w:t xml:space="preserve"> in </w:t>
            </w:r>
            <w:r w:rsidR="007509E8" w:rsidRPr="00473915">
              <w:rPr>
                <w:rFonts w:ascii="Times New Roman" w:hAnsi="Times New Roman" w:cs="Times New Roman"/>
                <w:bCs/>
                <w:sz w:val="20"/>
                <w:szCs w:val="20"/>
              </w:rPr>
              <w:t>the country office, and project staff in Cox’s Bazar i</w:t>
            </w:r>
            <w:r w:rsidRPr="00473915">
              <w:rPr>
                <w:rFonts w:ascii="Times New Roman" w:hAnsi="Times New Roman" w:cs="Times New Roman"/>
                <w:bCs/>
                <w:sz w:val="20"/>
                <w:szCs w:val="20"/>
              </w:rPr>
              <w:t>n carrying out the responsibilities of the ToR.</w:t>
            </w:r>
          </w:p>
          <w:p w14:paraId="09AC343D" w14:textId="77777777" w:rsidR="00191A27" w:rsidRPr="00473915" w:rsidRDefault="00191A27" w:rsidP="002C428F">
            <w:pPr>
              <w:pStyle w:val="TableParagraph"/>
              <w:ind w:left="176" w:right="170"/>
              <w:jc w:val="both"/>
              <w:rPr>
                <w:rFonts w:ascii="Times New Roman" w:hAnsi="Times New Roman" w:cs="Times New Roman"/>
                <w:bCs/>
                <w:sz w:val="20"/>
                <w:szCs w:val="20"/>
              </w:rPr>
            </w:pPr>
          </w:p>
          <w:p w14:paraId="2E5CADB3" w14:textId="0B41F44E" w:rsidR="00F744C7" w:rsidRPr="00473915" w:rsidRDefault="00F37E44" w:rsidP="00473915">
            <w:pPr>
              <w:pStyle w:val="TableParagraph"/>
              <w:ind w:left="176" w:right="170"/>
              <w:jc w:val="both"/>
              <w:rPr>
                <w:rFonts w:ascii="Times New Roman" w:hAnsi="Times New Roman" w:cs="Times New Roman"/>
                <w:bCs/>
                <w:sz w:val="20"/>
                <w:szCs w:val="20"/>
              </w:rPr>
            </w:pPr>
            <w:r w:rsidRPr="00473915">
              <w:rPr>
                <w:rFonts w:ascii="Times New Roman" w:hAnsi="Times New Roman" w:cs="Times New Roman"/>
                <w:bCs/>
                <w:sz w:val="20"/>
                <w:szCs w:val="20"/>
              </w:rPr>
              <w:t>S/he n</w:t>
            </w:r>
            <w:r w:rsidR="00191A27" w:rsidRPr="00473915">
              <w:rPr>
                <w:rFonts w:ascii="Times New Roman" w:hAnsi="Times New Roman" w:cs="Times New Roman"/>
                <w:bCs/>
                <w:sz w:val="20"/>
                <w:szCs w:val="20"/>
              </w:rPr>
              <w:t>eed</w:t>
            </w:r>
            <w:r w:rsidRPr="00473915">
              <w:rPr>
                <w:rFonts w:ascii="Times New Roman" w:hAnsi="Times New Roman" w:cs="Times New Roman"/>
                <w:bCs/>
                <w:sz w:val="20"/>
                <w:szCs w:val="20"/>
              </w:rPr>
              <w:t>s</w:t>
            </w:r>
            <w:r w:rsidR="00191A27" w:rsidRPr="00473915">
              <w:rPr>
                <w:rFonts w:ascii="Times New Roman" w:hAnsi="Times New Roman" w:cs="Times New Roman"/>
                <w:bCs/>
                <w:sz w:val="20"/>
                <w:szCs w:val="20"/>
              </w:rPr>
              <w:t xml:space="preserve"> to provide monthly activities sheet through email and hardcopy as well.</w:t>
            </w:r>
          </w:p>
        </w:tc>
      </w:tr>
      <w:tr w:rsidR="00191A27" w:rsidRPr="00473915" w14:paraId="7DF12E6E" w14:textId="77777777" w:rsidTr="002C428F">
        <w:trPr>
          <w:trHeight w:val="795"/>
        </w:trPr>
        <w:tc>
          <w:tcPr>
            <w:tcW w:w="2340" w:type="dxa"/>
          </w:tcPr>
          <w:p w14:paraId="419F4731" w14:textId="77777777" w:rsidR="00191A27" w:rsidRPr="00473915" w:rsidRDefault="00191A27" w:rsidP="002C428F">
            <w:pPr>
              <w:pStyle w:val="TableParagraph"/>
              <w:ind w:left="177"/>
              <w:rPr>
                <w:rFonts w:ascii="Times New Roman" w:hAnsi="Times New Roman" w:cs="Times New Roman"/>
                <w:sz w:val="20"/>
                <w:szCs w:val="20"/>
              </w:rPr>
            </w:pPr>
            <w:r w:rsidRPr="00473915">
              <w:rPr>
                <w:rFonts w:ascii="Times New Roman" w:hAnsi="Times New Roman" w:cs="Times New Roman"/>
                <w:sz w:val="20"/>
                <w:szCs w:val="20"/>
              </w:rPr>
              <w:t>Monitoring and progress control, including reporting requirements, periodicity format and deadline:</w:t>
            </w:r>
          </w:p>
        </w:tc>
        <w:tc>
          <w:tcPr>
            <w:tcW w:w="7290" w:type="dxa"/>
          </w:tcPr>
          <w:p w14:paraId="167AF812" w14:textId="66675C27" w:rsidR="00191A27" w:rsidRPr="00473915" w:rsidRDefault="00191A27" w:rsidP="002C428F">
            <w:pPr>
              <w:pStyle w:val="TableParagraph"/>
              <w:ind w:left="176" w:right="170"/>
              <w:jc w:val="both"/>
              <w:rPr>
                <w:rFonts w:ascii="Times New Roman" w:hAnsi="Times New Roman" w:cs="Times New Roman"/>
                <w:bCs/>
                <w:sz w:val="20"/>
                <w:szCs w:val="20"/>
              </w:rPr>
            </w:pPr>
            <w:r w:rsidRPr="00473915">
              <w:rPr>
                <w:rFonts w:ascii="Times New Roman" w:hAnsi="Times New Roman" w:cs="Times New Roman"/>
                <w:bCs/>
                <w:sz w:val="20"/>
                <w:szCs w:val="20"/>
              </w:rPr>
              <w:t xml:space="preserve">The consultant will work closely with </w:t>
            </w:r>
            <w:r w:rsidR="00772679" w:rsidRPr="00473915">
              <w:rPr>
                <w:rFonts w:ascii="Times New Roman" w:eastAsia="Times New Roman" w:hAnsi="Times New Roman" w:cs="Times New Roman"/>
                <w:sz w:val="20"/>
                <w:szCs w:val="20"/>
              </w:rPr>
              <w:t>HGS</w:t>
            </w:r>
            <w:r w:rsidR="00C71A65" w:rsidRPr="00473915">
              <w:rPr>
                <w:rFonts w:ascii="Times New Roman" w:eastAsia="Times New Roman" w:hAnsi="Times New Roman" w:cs="Times New Roman"/>
                <w:sz w:val="20"/>
                <w:szCs w:val="20"/>
              </w:rPr>
              <w:t>P</w:t>
            </w:r>
            <w:r w:rsidR="00772679" w:rsidRPr="00473915">
              <w:rPr>
                <w:rFonts w:ascii="Times New Roman" w:hAnsi="Times New Roman" w:cs="Times New Roman"/>
                <w:bCs/>
                <w:sz w:val="20"/>
                <w:szCs w:val="20"/>
              </w:rPr>
              <w:t xml:space="preserve"> project team, programme colleagues, and National Programme Officer-M&amp;E</w:t>
            </w:r>
            <w:r w:rsidRPr="00473915">
              <w:rPr>
                <w:rFonts w:ascii="Times New Roman" w:hAnsi="Times New Roman" w:cs="Times New Roman"/>
                <w:bCs/>
                <w:sz w:val="20"/>
                <w:szCs w:val="20"/>
              </w:rPr>
              <w:t xml:space="preserve"> under the guidance </w:t>
            </w:r>
            <w:r w:rsidR="00772679" w:rsidRPr="00473915">
              <w:rPr>
                <w:rFonts w:ascii="Times New Roman" w:hAnsi="Times New Roman" w:cs="Times New Roman"/>
                <w:bCs/>
                <w:sz w:val="20"/>
                <w:szCs w:val="20"/>
              </w:rPr>
              <w:t xml:space="preserve">and supervision of Monitoring and Evaluation Specialist </w:t>
            </w:r>
            <w:r w:rsidRPr="00473915">
              <w:rPr>
                <w:rFonts w:ascii="Times New Roman" w:hAnsi="Times New Roman" w:cs="Times New Roman"/>
                <w:bCs/>
                <w:sz w:val="20"/>
                <w:szCs w:val="20"/>
              </w:rPr>
              <w:t>in carrying out the responsibilities of the ToR.</w:t>
            </w:r>
          </w:p>
          <w:p w14:paraId="068B9925" w14:textId="77777777" w:rsidR="00191A27" w:rsidRPr="00473915" w:rsidRDefault="00191A27" w:rsidP="002C428F">
            <w:pPr>
              <w:pStyle w:val="TableParagraph"/>
              <w:ind w:left="176" w:right="170"/>
              <w:jc w:val="both"/>
              <w:rPr>
                <w:rFonts w:ascii="Times New Roman" w:hAnsi="Times New Roman" w:cs="Times New Roman"/>
                <w:bCs/>
                <w:sz w:val="20"/>
                <w:szCs w:val="20"/>
              </w:rPr>
            </w:pPr>
          </w:p>
          <w:p w14:paraId="347EC24F" w14:textId="28ABC573" w:rsidR="00546ED4" w:rsidRPr="00473915" w:rsidRDefault="00191A27" w:rsidP="00473915">
            <w:pPr>
              <w:pStyle w:val="TableParagraph"/>
              <w:ind w:left="176" w:right="170"/>
              <w:jc w:val="both"/>
              <w:rPr>
                <w:rFonts w:ascii="Times New Roman" w:hAnsi="Times New Roman" w:cs="Times New Roman"/>
                <w:bCs/>
                <w:sz w:val="20"/>
                <w:szCs w:val="20"/>
              </w:rPr>
            </w:pPr>
            <w:r w:rsidRPr="00473915">
              <w:rPr>
                <w:rFonts w:ascii="Times New Roman" w:hAnsi="Times New Roman" w:cs="Times New Roman"/>
                <w:bCs/>
                <w:sz w:val="20"/>
                <w:szCs w:val="20"/>
              </w:rPr>
              <w:t>The deadline for each assignment will be provided along with the deliverables and the consultant should adhere to these deadlines, without exception. The consultant should inform, UNFPA of any anticipated delays, well in advance of the deadlines.</w:t>
            </w:r>
          </w:p>
        </w:tc>
      </w:tr>
      <w:tr w:rsidR="00191A27" w:rsidRPr="00473915" w14:paraId="6862EA94" w14:textId="77777777" w:rsidTr="002C428F">
        <w:trPr>
          <w:trHeight w:val="795"/>
        </w:trPr>
        <w:tc>
          <w:tcPr>
            <w:tcW w:w="2340" w:type="dxa"/>
          </w:tcPr>
          <w:p w14:paraId="288F3B15" w14:textId="77777777" w:rsidR="00191A27" w:rsidRPr="00473915" w:rsidRDefault="00191A27" w:rsidP="002C428F">
            <w:pPr>
              <w:pStyle w:val="TableParagraph"/>
              <w:ind w:left="177"/>
              <w:rPr>
                <w:rFonts w:ascii="Times New Roman" w:hAnsi="Times New Roman" w:cs="Times New Roman"/>
                <w:sz w:val="20"/>
                <w:szCs w:val="20"/>
              </w:rPr>
            </w:pPr>
            <w:r w:rsidRPr="00473915">
              <w:rPr>
                <w:rFonts w:ascii="Times New Roman" w:hAnsi="Times New Roman" w:cs="Times New Roman"/>
                <w:sz w:val="20"/>
                <w:szCs w:val="20"/>
              </w:rPr>
              <w:lastRenderedPageBreak/>
              <w:t>Supervisory arrangements:</w:t>
            </w:r>
          </w:p>
        </w:tc>
        <w:tc>
          <w:tcPr>
            <w:tcW w:w="7290" w:type="dxa"/>
          </w:tcPr>
          <w:p w14:paraId="19DA57B1" w14:textId="42E59C33" w:rsidR="00546ED4" w:rsidRPr="00473915" w:rsidRDefault="00191A27" w:rsidP="00060A5F">
            <w:pPr>
              <w:pStyle w:val="TableParagraph"/>
              <w:ind w:left="176" w:right="170"/>
              <w:jc w:val="both"/>
              <w:rPr>
                <w:rFonts w:ascii="Times New Roman" w:hAnsi="Times New Roman" w:cs="Times New Roman"/>
                <w:bCs/>
                <w:sz w:val="20"/>
                <w:szCs w:val="20"/>
              </w:rPr>
            </w:pPr>
            <w:r w:rsidRPr="00473915">
              <w:rPr>
                <w:rFonts w:ascii="Times New Roman" w:hAnsi="Times New Roman" w:cs="Times New Roman"/>
                <w:bCs/>
                <w:sz w:val="20"/>
                <w:szCs w:val="20"/>
              </w:rPr>
              <w:t xml:space="preserve">The consultant will work under the supervision of the </w:t>
            </w:r>
            <w:r w:rsidR="00060A5F">
              <w:rPr>
                <w:rFonts w:ascii="Times New Roman" w:hAnsi="Times New Roman" w:cs="Times New Roman"/>
                <w:bCs/>
                <w:sz w:val="20"/>
                <w:szCs w:val="20"/>
              </w:rPr>
              <w:t xml:space="preserve">Monitoring and Evaluation Specialist </w:t>
            </w:r>
            <w:r w:rsidRPr="00473915">
              <w:rPr>
                <w:rFonts w:ascii="Times New Roman" w:hAnsi="Times New Roman" w:cs="Times New Roman"/>
                <w:bCs/>
                <w:sz w:val="20"/>
                <w:szCs w:val="20"/>
              </w:rPr>
              <w:t xml:space="preserve">and working closely with the </w:t>
            </w:r>
            <w:r w:rsidR="00060A5F">
              <w:rPr>
                <w:rFonts w:ascii="Times New Roman" w:hAnsi="Times New Roman" w:cs="Times New Roman"/>
                <w:bCs/>
                <w:sz w:val="20"/>
                <w:szCs w:val="20"/>
              </w:rPr>
              <w:t xml:space="preserve">National Programme Officer-M&amp;E, </w:t>
            </w:r>
            <w:r w:rsidR="00060A5F" w:rsidRPr="00473915">
              <w:rPr>
                <w:rFonts w:ascii="Times New Roman" w:hAnsi="Times New Roman" w:cs="Times New Roman"/>
                <w:bCs/>
                <w:sz w:val="20"/>
                <w:szCs w:val="20"/>
              </w:rPr>
              <w:t>SRH Coordinator</w:t>
            </w:r>
            <w:r w:rsidRPr="00473915">
              <w:rPr>
                <w:rFonts w:ascii="Times New Roman" w:hAnsi="Times New Roman" w:cs="Times New Roman"/>
                <w:bCs/>
                <w:sz w:val="20"/>
                <w:szCs w:val="20"/>
              </w:rPr>
              <w:t xml:space="preserve"> and </w:t>
            </w:r>
            <w:r w:rsidR="00AE1B58">
              <w:rPr>
                <w:rFonts w:ascii="Times New Roman" w:hAnsi="Times New Roman" w:cs="Times New Roman"/>
                <w:bCs/>
                <w:sz w:val="20"/>
                <w:szCs w:val="20"/>
              </w:rPr>
              <w:t>programme</w:t>
            </w:r>
            <w:r w:rsidR="00C71A65" w:rsidRPr="00473915">
              <w:rPr>
                <w:rFonts w:ascii="Times New Roman" w:hAnsi="Times New Roman" w:cs="Times New Roman"/>
                <w:bCs/>
                <w:sz w:val="20"/>
                <w:szCs w:val="20"/>
              </w:rPr>
              <w:t xml:space="preserve"> </w:t>
            </w:r>
            <w:r w:rsidRPr="00473915">
              <w:rPr>
                <w:rFonts w:ascii="Times New Roman" w:hAnsi="Times New Roman" w:cs="Times New Roman"/>
                <w:bCs/>
                <w:sz w:val="20"/>
                <w:szCs w:val="20"/>
              </w:rPr>
              <w:t>teams</w:t>
            </w:r>
            <w:r w:rsidR="00C71A65" w:rsidRPr="00473915">
              <w:rPr>
                <w:rFonts w:ascii="Times New Roman" w:hAnsi="Times New Roman" w:cs="Times New Roman"/>
                <w:bCs/>
                <w:sz w:val="20"/>
                <w:szCs w:val="20"/>
              </w:rPr>
              <w:t>,</w:t>
            </w:r>
            <w:r w:rsidRPr="00473915">
              <w:rPr>
                <w:rFonts w:ascii="Times New Roman" w:hAnsi="Times New Roman" w:cs="Times New Roman"/>
                <w:bCs/>
                <w:sz w:val="20"/>
                <w:szCs w:val="20"/>
              </w:rPr>
              <w:t xml:space="preserve"> which comprises of SRH, GBV and A&amp;Y units of UNFPA Bangladesh.</w:t>
            </w:r>
          </w:p>
        </w:tc>
      </w:tr>
      <w:tr w:rsidR="00191A27" w:rsidRPr="00473915" w14:paraId="0A1B067F" w14:textId="77777777" w:rsidTr="00902928">
        <w:trPr>
          <w:trHeight w:val="255"/>
        </w:trPr>
        <w:tc>
          <w:tcPr>
            <w:tcW w:w="2340" w:type="dxa"/>
          </w:tcPr>
          <w:p w14:paraId="35CE2255" w14:textId="77777777" w:rsidR="00191A27" w:rsidRPr="00473915" w:rsidRDefault="00191A27" w:rsidP="002C428F">
            <w:pPr>
              <w:pStyle w:val="TableParagraph"/>
              <w:ind w:left="177"/>
              <w:rPr>
                <w:rFonts w:ascii="Times New Roman" w:hAnsi="Times New Roman" w:cs="Times New Roman"/>
                <w:sz w:val="20"/>
                <w:szCs w:val="20"/>
              </w:rPr>
            </w:pPr>
            <w:r w:rsidRPr="00473915">
              <w:rPr>
                <w:rFonts w:ascii="Times New Roman" w:hAnsi="Times New Roman" w:cs="Times New Roman"/>
                <w:sz w:val="20"/>
                <w:szCs w:val="20"/>
              </w:rPr>
              <w:t>Expected travel:</w:t>
            </w:r>
          </w:p>
        </w:tc>
        <w:tc>
          <w:tcPr>
            <w:tcW w:w="7290" w:type="dxa"/>
          </w:tcPr>
          <w:p w14:paraId="4007E64E" w14:textId="0E0E8E9B" w:rsidR="00546ED4" w:rsidRPr="00473915" w:rsidRDefault="00191A27" w:rsidP="00473915">
            <w:pPr>
              <w:pStyle w:val="TableParagraph"/>
              <w:ind w:left="176" w:right="170"/>
              <w:jc w:val="both"/>
              <w:rPr>
                <w:rFonts w:ascii="Times New Roman" w:hAnsi="Times New Roman" w:cs="Times New Roman"/>
                <w:bCs/>
                <w:sz w:val="20"/>
                <w:szCs w:val="20"/>
              </w:rPr>
            </w:pPr>
            <w:r w:rsidRPr="00473915">
              <w:rPr>
                <w:rFonts w:ascii="Times New Roman" w:hAnsi="Times New Roman" w:cs="Times New Roman"/>
                <w:bCs/>
                <w:sz w:val="20"/>
                <w:szCs w:val="20"/>
              </w:rPr>
              <w:t>The consultant might have to travel frequently in project location. In case of increasing risk of COVID-19 global pandemic, physical travel may be unlikely, unless special need and measure were to be undertaken. In such a situation, most of the communication and work would be conducted through remote work-from-home modality through electronic communication.</w:t>
            </w:r>
          </w:p>
        </w:tc>
      </w:tr>
      <w:tr w:rsidR="00191A27" w:rsidRPr="00473915" w14:paraId="45F498C6" w14:textId="77777777" w:rsidTr="002C428F">
        <w:trPr>
          <w:trHeight w:val="795"/>
        </w:trPr>
        <w:tc>
          <w:tcPr>
            <w:tcW w:w="2340" w:type="dxa"/>
          </w:tcPr>
          <w:p w14:paraId="49D4E68A" w14:textId="77777777" w:rsidR="00191A27" w:rsidRPr="00473915" w:rsidRDefault="00191A27" w:rsidP="002C428F">
            <w:pPr>
              <w:pStyle w:val="TableParagraph"/>
              <w:ind w:left="177"/>
              <w:rPr>
                <w:rFonts w:ascii="Times New Roman" w:hAnsi="Times New Roman" w:cs="Times New Roman"/>
                <w:sz w:val="20"/>
                <w:szCs w:val="20"/>
              </w:rPr>
            </w:pPr>
            <w:r w:rsidRPr="00473915">
              <w:rPr>
                <w:rFonts w:ascii="Times New Roman" w:hAnsi="Times New Roman" w:cs="Times New Roman"/>
                <w:sz w:val="20"/>
                <w:szCs w:val="20"/>
              </w:rPr>
              <w:t>Required expertise, qualifications and competencies, including language requirements:</w:t>
            </w:r>
          </w:p>
        </w:tc>
        <w:tc>
          <w:tcPr>
            <w:tcW w:w="7290" w:type="dxa"/>
          </w:tcPr>
          <w:p w14:paraId="079D2303" w14:textId="410A588D" w:rsidR="00191A27" w:rsidRPr="00473915" w:rsidRDefault="00191A27" w:rsidP="002C428F">
            <w:pPr>
              <w:pStyle w:val="TableParagraph"/>
              <w:ind w:left="176"/>
              <w:rPr>
                <w:rFonts w:ascii="Times New Roman" w:hAnsi="Times New Roman" w:cs="Times New Roman"/>
                <w:b/>
                <w:sz w:val="20"/>
                <w:szCs w:val="20"/>
              </w:rPr>
            </w:pPr>
            <w:r w:rsidRPr="00473915">
              <w:rPr>
                <w:rFonts w:ascii="Times New Roman" w:hAnsi="Times New Roman" w:cs="Times New Roman"/>
                <w:b/>
                <w:sz w:val="20"/>
                <w:szCs w:val="20"/>
              </w:rPr>
              <w:t>Education:</w:t>
            </w:r>
          </w:p>
          <w:p w14:paraId="44F3FA41" w14:textId="77777777" w:rsidR="00977434" w:rsidRPr="00473915" w:rsidRDefault="00977434" w:rsidP="002C428F">
            <w:pPr>
              <w:pStyle w:val="TableParagraph"/>
              <w:ind w:left="176"/>
              <w:rPr>
                <w:rFonts w:ascii="Times New Roman" w:hAnsi="Times New Roman" w:cs="Times New Roman"/>
                <w:b/>
                <w:sz w:val="20"/>
                <w:szCs w:val="20"/>
              </w:rPr>
            </w:pPr>
          </w:p>
          <w:p w14:paraId="3254ECA1" w14:textId="77777777" w:rsidR="00191A27" w:rsidRPr="00473915" w:rsidRDefault="00191A27" w:rsidP="002C428F">
            <w:pPr>
              <w:pStyle w:val="TableParagraph"/>
              <w:ind w:left="176" w:right="170"/>
              <w:jc w:val="both"/>
              <w:rPr>
                <w:rFonts w:ascii="Times New Roman" w:hAnsi="Times New Roman" w:cs="Times New Roman"/>
                <w:bCs/>
                <w:sz w:val="20"/>
                <w:szCs w:val="20"/>
              </w:rPr>
            </w:pPr>
            <w:r w:rsidRPr="00473915">
              <w:rPr>
                <w:rFonts w:ascii="Times New Roman" w:hAnsi="Times New Roman" w:cs="Times New Roman"/>
                <w:bCs/>
                <w:sz w:val="20"/>
                <w:szCs w:val="20"/>
              </w:rPr>
              <w:t>Master’s degree in Statistics, economics, development studies or any other social science discipline.</w:t>
            </w:r>
          </w:p>
          <w:p w14:paraId="7F069B59" w14:textId="11117FD7" w:rsidR="00191A27" w:rsidRPr="00473915" w:rsidRDefault="00191A27" w:rsidP="002C428F">
            <w:pPr>
              <w:pStyle w:val="TableParagraph"/>
              <w:ind w:left="176" w:right="170"/>
              <w:jc w:val="both"/>
              <w:rPr>
                <w:rFonts w:ascii="Times New Roman" w:hAnsi="Times New Roman" w:cs="Times New Roman"/>
                <w:bCs/>
                <w:sz w:val="20"/>
                <w:szCs w:val="20"/>
              </w:rPr>
            </w:pPr>
          </w:p>
          <w:p w14:paraId="3B82B4BF" w14:textId="77777777" w:rsidR="00191A27" w:rsidRPr="00473915" w:rsidRDefault="00191A27" w:rsidP="002C428F">
            <w:pPr>
              <w:pStyle w:val="TableParagraph"/>
              <w:ind w:left="176" w:right="170"/>
              <w:jc w:val="both"/>
              <w:rPr>
                <w:rFonts w:ascii="Times New Roman" w:hAnsi="Times New Roman" w:cs="Times New Roman"/>
                <w:b/>
                <w:sz w:val="20"/>
                <w:szCs w:val="20"/>
              </w:rPr>
            </w:pPr>
            <w:r w:rsidRPr="00473915">
              <w:rPr>
                <w:rFonts w:ascii="Times New Roman" w:hAnsi="Times New Roman" w:cs="Times New Roman"/>
                <w:b/>
                <w:sz w:val="20"/>
                <w:szCs w:val="20"/>
              </w:rPr>
              <w:t>Knowledge and Experience:</w:t>
            </w:r>
          </w:p>
          <w:p w14:paraId="071E7C0A" w14:textId="77777777" w:rsidR="00546ED4" w:rsidRPr="00473915" w:rsidRDefault="00191A27" w:rsidP="002C428F">
            <w:pPr>
              <w:pStyle w:val="TableParagraph"/>
              <w:numPr>
                <w:ilvl w:val="0"/>
                <w:numId w:val="22"/>
              </w:numPr>
              <w:ind w:right="170"/>
              <w:jc w:val="both"/>
              <w:rPr>
                <w:rFonts w:ascii="Times New Roman" w:hAnsi="Times New Roman" w:cs="Times New Roman"/>
                <w:bCs/>
                <w:sz w:val="20"/>
                <w:szCs w:val="20"/>
              </w:rPr>
            </w:pPr>
            <w:r w:rsidRPr="00473915">
              <w:rPr>
                <w:rFonts w:ascii="Times New Roman" w:hAnsi="Times New Roman" w:cs="Times New Roman"/>
                <w:bCs/>
                <w:sz w:val="20"/>
                <w:szCs w:val="20"/>
              </w:rPr>
              <w:t xml:space="preserve">At least 5 years of relevant professional experience </w:t>
            </w:r>
            <w:r w:rsidR="000C2B01" w:rsidRPr="00473915">
              <w:rPr>
                <w:rFonts w:ascii="Times New Roman" w:hAnsi="Times New Roman" w:cs="Times New Roman"/>
                <w:bCs/>
                <w:sz w:val="20"/>
                <w:szCs w:val="20"/>
              </w:rPr>
              <w:t xml:space="preserve">in the design and implementation of M&amp;E/MIS </w:t>
            </w:r>
            <w:r w:rsidR="00546ED4" w:rsidRPr="00473915">
              <w:rPr>
                <w:rFonts w:ascii="Times New Roman" w:hAnsi="Times New Roman" w:cs="Times New Roman"/>
                <w:bCs/>
                <w:sz w:val="20"/>
                <w:szCs w:val="20"/>
              </w:rPr>
              <w:t xml:space="preserve">and results based management </w:t>
            </w:r>
            <w:r w:rsidR="000C2B01" w:rsidRPr="00473915">
              <w:rPr>
                <w:rFonts w:ascii="Times New Roman" w:hAnsi="Times New Roman" w:cs="Times New Roman"/>
                <w:bCs/>
                <w:sz w:val="20"/>
                <w:szCs w:val="20"/>
              </w:rPr>
              <w:t>in development projects</w:t>
            </w:r>
            <w:r w:rsidR="00546ED4" w:rsidRPr="00473915">
              <w:rPr>
                <w:rFonts w:ascii="Times New Roman" w:hAnsi="Times New Roman" w:cs="Times New Roman"/>
                <w:bCs/>
                <w:sz w:val="20"/>
                <w:szCs w:val="20"/>
              </w:rPr>
              <w:t>/project</w:t>
            </w:r>
            <w:r w:rsidR="000C2B01" w:rsidRPr="00473915">
              <w:rPr>
                <w:rFonts w:ascii="Times New Roman" w:hAnsi="Times New Roman" w:cs="Times New Roman"/>
                <w:bCs/>
                <w:sz w:val="20"/>
                <w:szCs w:val="20"/>
              </w:rPr>
              <w:t xml:space="preserve"> implemented by </w:t>
            </w:r>
            <w:r w:rsidR="00546ED4" w:rsidRPr="00473915">
              <w:rPr>
                <w:rFonts w:ascii="Times New Roman" w:hAnsi="Times New Roman" w:cs="Times New Roman"/>
                <w:bCs/>
                <w:sz w:val="20"/>
                <w:szCs w:val="20"/>
              </w:rPr>
              <w:t>UN Agencies/national/international NGOs/Government.</w:t>
            </w:r>
          </w:p>
          <w:p w14:paraId="0E64423B" w14:textId="35803E57" w:rsidR="00546ED4" w:rsidRPr="00473915" w:rsidRDefault="00191A27" w:rsidP="002C428F">
            <w:pPr>
              <w:pStyle w:val="TableParagraph"/>
              <w:numPr>
                <w:ilvl w:val="0"/>
                <w:numId w:val="22"/>
              </w:numPr>
              <w:ind w:right="170"/>
              <w:jc w:val="both"/>
              <w:rPr>
                <w:rFonts w:ascii="Times New Roman" w:hAnsi="Times New Roman" w:cs="Times New Roman"/>
                <w:bCs/>
                <w:sz w:val="20"/>
                <w:szCs w:val="20"/>
              </w:rPr>
            </w:pPr>
            <w:r w:rsidRPr="00473915">
              <w:rPr>
                <w:rFonts w:ascii="Times New Roman" w:hAnsi="Times New Roman" w:cs="Times New Roman"/>
                <w:bCs/>
                <w:sz w:val="20"/>
                <w:szCs w:val="20"/>
              </w:rPr>
              <w:t>Have extensive experience</w:t>
            </w:r>
            <w:r w:rsidR="00546ED4" w:rsidRPr="00473915">
              <w:rPr>
                <w:rFonts w:ascii="Times New Roman" w:hAnsi="Times New Roman" w:cs="Times New Roman"/>
                <w:bCs/>
                <w:sz w:val="20"/>
                <w:szCs w:val="20"/>
              </w:rPr>
              <w:t xml:space="preserve"> in designing tools and strategies for data collection, analysis and production of reports.</w:t>
            </w:r>
          </w:p>
          <w:p w14:paraId="697224A0" w14:textId="5E9A76C9" w:rsidR="00546ED4" w:rsidRPr="00473915" w:rsidRDefault="00191A27" w:rsidP="002C428F">
            <w:pPr>
              <w:pStyle w:val="TableParagraph"/>
              <w:numPr>
                <w:ilvl w:val="0"/>
                <w:numId w:val="22"/>
              </w:numPr>
              <w:ind w:right="170"/>
              <w:jc w:val="both"/>
              <w:rPr>
                <w:rFonts w:ascii="Times New Roman" w:hAnsi="Times New Roman" w:cs="Times New Roman"/>
                <w:bCs/>
                <w:sz w:val="20"/>
                <w:szCs w:val="20"/>
              </w:rPr>
            </w:pPr>
            <w:r w:rsidRPr="00473915">
              <w:rPr>
                <w:rFonts w:ascii="Times New Roman" w:hAnsi="Times New Roman" w:cs="Times New Roman"/>
                <w:bCs/>
                <w:sz w:val="20"/>
                <w:szCs w:val="20"/>
              </w:rPr>
              <w:t>Demonstrated ability in analyz</w:t>
            </w:r>
            <w:r w:rsidR="003713EB" w:rsidRPr="00473915">
              <w:rPr>
                <w:rFonts w:ascii="Times New Roman" w:hAnsi="Times New Roman" w:cs="Times New Roman"/>
                <w:bCs/>
                <w:sz w:val="20"/>
                <w:szCs w:val="20"/>
              </w:rPr>
              <w:t xml:space="preserve">ing </w:t>
            </w:r>
            <w:r w:rsidR="00546ED4" w:rsidRPr="00473915">
              <w:rPr>
                <w:rFonts w:ascii="Times New Roman" w:hAnsi="Times New Roman" w:cs="Times New Roman"/>
                <w:bCs/>
                <w:sz w:val="20"/>
                <w:szCs w:val="20"/>
              </w:rPr>
              <w:t xml:space="preserve">qualitative and quantitative </w:t>
            </w:r>
            <w:r w:rsidR="003713EB" w:rsidRPr="00473915">
              <w:rPr>
                <w:rFonts w:ascii="Times New Roman" w:hAnsi="Times New Roman" w:cs="Times New Roman"/>
                <w:bCs/>
                <w:sz w:val="20"/>
                <w:szCs w:val="20"/>
              </w:rPr>
              <w:t>d</w:t>
            </w:r>
            <w:r w:rsidRPr="00473915">
              <w:rPr>
                <w:rFonts w:ascii="Times New Roman" w:hAnsi="Times New Roman" w:cs="Times New Roman"/>
                <w:bCs/>
                <w:sz w:val="20"/>
                <w:szCs w:val="20"/>
              </w:rPr>
              <w:t>ata</w:t>
            </w:r>
            <w:r w:rsidR="00546ED4" w:rsidRPr="00473915">
              <w:rPr>
                <w:rFonts w:ascii="Times New Roman" w:hAnsi="Times New Roman" w:cs="Times New Roman"/>
                <w:bCs/>
                <w:sz w:val="20"/>
                <w:szCs w:val="20"/>
              </w:rPr>
              <w:t xml:space="preserve"> using statistical software </w:t>
            </w:r>
            <w:r w:rsidRPr="00473915">
              <w:rPr>
                <w:rFonts w:ascii="Times New Roman" w:hAnsi="Times New Roman" w:cs="Times New Roman"/>
                <w:bCs/>
                <w:sz w:val="20"/>
                <w:szCs w:val="20"/>
              </w:rPr>
              <w:t>and shar</w:t>
            </w:r>
            <w:r w:rsidR="003713EB" w:rsidRPr="00473915">
              <w:rPr>
                <w:rFonts w:ascii="Times New Roman" w:hAnsi="Times New Roman" w:cs="Times New Roman"/>
                <w:bCs/>
                <w:sz w:val="20"/>
                <w:szCs w:val="20"/>
              </w:rPr>
              <w:t>ing</w:t>
            </w:r>
            <w:r w:rsidRPr="00473915">
              <w:rPr>
                <w:rFonts w:ascii="Times New Roman" w:hAnsi="Times New Roman" w:cs="Times New Roman"/>
                <w:bCs/>
                <w:sz w:val="20"/>
                <w:szCs w:val="20"/>
              </w:rPr>
              <w:t xml:space="preserve"> information with a variety of actions in different environments.</w:t>
            </w:r>
          </w:p>
          <w:p w14:paraId="17EBB5D5" w14:textId="77777777" w:rsidR="00546ED4" w:rsidRPr="00473915" w:rsidRDefault="00546ED4" w:rsidP="002C428F">
            <w:pPr>
              <w:pStyle w:val="TableParagraph"/>
              <w:numPr>
                <w:ilvl w:val="0"/>
                <w:numId w:val="22"/>
              </w:numPr>
              <w:ind w:right="170"/>
              <w:jc w:val="both"/>
              <w:rPr>
                <w:rFonts w:ascii="Times New Roman" w:hAnsi="Times New Roman" w:cs="Times New Roman"/>
                <w:bCs/>
                <w:sz w:val="20"/>
                <w:szCs w:val="20"/>
              </w:rPr>
            </w:pPr>
            <w:r w:rsidRPr="00473915">
              <w:rPr>
                <w:rFonts w:ascii="Times New Roman" w:hAnsi="Times New Roman" w:cs="Times New Roman"/>
                <w:bCs/>
                <w:sz w:val="20"/>
                <w:szCs w:val="20"/>
              </w:rPr>
              <w:t xml:space="preserve">Experience in the development and implementation of a real time data management system using </w:t>
            </w:r>
            <w:proofErr w:type="spellStart"/>
            <w:r w:rsidRPr="00473915">
              <w:rPr>
                <w:rFonts w:ascii="Times New Roman" w:hAnsi="Times New Roman" w:cs="Times New Roman"/>
                <w:bCs/>
                <w:sz w:val="20"/>
                <w:szCs w:val="20"/>
              </w:rPr>
              <w:t>KoBo</w:t>
            </w:r>
            <w:proofErr w:type="spellEnd"/>
            <w:r w:rsidRPr="00473915">
              <w:rPr>
                <w:rFonts w:ascii="Times New Roman" w:hAnsi="Times New Roman" w:cs="Times New Roman"/>
                <w:bCs/>
                <w:sz w:val="20"/>
                <w:szCs w:val="20"/>
              </w:rPr>
              <w:t xml:space="preserve"> Toolbox/MIS software, and knowledge of GIS and relevant software.</w:t>
            </w:r>
          </w:p>
          <w:p w14:paraId="5D425BDD" w14:textId="77777777" w:rsidR="00546ED4" w:rsidRPr="00473915" w:rsidRDefault="00191A27" w:rsidP="002C428F">
            <w:pPr>
              <w:pStyle w:val="TableParagraph"/>
              <w:numPr>
                <w:ilvl w:val="0"/>
                <w:numId w:val="22"/>
              </w:numPr>
              <w:ind w:right="170"/>
              <w:jc w:val="both"/>
              <w:rPr>
                <w:rFonts w:ascii="Times New Roman" w:hAnsi="Times New Roman" w:cs="Times New Roman"/>
                <w:bCs/>
                <w:sz w:val="20"/>
                <w:szCs w:val="20"/>
              </w:rPr>
            </w:pPr>
            <w:r w:rsidRPr="00473915">
              <w:rPr>
                <w:rFonts w:ascii="Times New Roman" w:hAnsi="Times New Roman" w:cs="Times New Roman"/>
                <w:bCs/>
                <w:sz w:val="20"/>
                <w:szCs w:val="20"/>
              </w:rPr>
              <w:t>Demonstrated ability of high-quality report writing with state-of-the art graphs, charts etc.</w:t>
            </w:r>
          </w:p>
          <w:p w14:paraId="7D19FCC4" w14:textId="77777777" w:rsidR="00546ED4" w:rsidRPr="00473915" w:rsidRDefault="00191A27" w:rsidP="002C428F">
            <w:pPr>
              <w:pStyle w:val="TableParagraph"/>
              <w:numPr>
                <w:ilvl w:val="0"/>
                <w:numId w:val="22"/>
              </w:numPr>
              <w:ind w:right="170"/>
              <w:jc w:val="both"/>
              <w:rPr>
                <w:rFonts w:ascii="Times New Roman" w:hAnsi="Times New Roman" w:cs="Times New Roman"/>
                <w:bCs/>
                <w:sz w:val="20"/>
                <w:szCs w:val="20"/>
              </w:rPr>
            </w:pPr>
            <w:r w:rsidRPr="00473915">
              <w:rPr>
                <w:rFonts w:ascii="Times New Roman" w:hAnsi="Times New Roman" w:cs="Times New Roman"/>
                <w:bCs/>
                <w:sz w:val="20"/>
                <w:szCs w:val="20"/>
              </w:rPr>
              <w:t>Experience and knowledge of UN systems, especially UNFPA, an advantage.</w:t>
            </w:r>
          </w:p>
          <w:p w14:paraId="7F413178" w14:textId="77777777" w:rsidR="00546ED4" w:rsidRPr="00473915" w:rsidRDefault="0090534A" w:rsidP="002C428F">
            <w:pPr>
              <w:pStyle w:val="TableParagraph"/>
              <w:numPr>
                <w:ilvl w:val="0"/>
                <w:numId w:val="22"/>
              </w:numPr>
              <w:ind w:right="170"/>
              <w:jc w:val="both"/>
              <w:rPr>
                <w:rFonts w:ascii="Times New Roman" w:hAnsi="Times New Roman" w:cs="Times New Roman"/>
                <w:bCs/>
                <w:sz w:val="20"/>
                <w:szCs w:val="20"/>
              </w:rPr>
            </w:pPr>
            <w:r w:rsidRPr="00473915">
              <w:rPr>
                <w:rFonts w:ascii="Times New Roman" w:hAnsi="Times New Roman" w:cs="Times New Roman"/>
                <w:bCs/>
                <w:sz w:val="20"/>
                <w:szCs w:val="20"/>
              </w:rPr>
              <w:t>Experience working within the Development agencies including providing M&amp;E support to the implementing partners.</w:t>
            </w:r>
          </w:p>
          <w:p w14:paraId="47039026" w14:textId="77777777" w:rsidR="00546ED4" w:rsidRPr="00473915" w:rsidRDefault="00546ED4" w:rsidP="002C428F">
            <w:pPr>
              <w:pStyle w:val="TableParagraph"/>
              <w:numPr>
                <w:ilvl w:val="0"/>
                <w:numId w:val="22"/>
              </w:numPr>
              <w:ind w:right="170"/>
              <w:jc w:val="both"/>
              <w:rPr>
                <w:rFonts w:ascii="Times New Roman" w:hAnsi="Times New Roman" w:cs="Times New Roman"/>
                <w:bCs/>
                <w:sz w:val="20"/>
                <w:szCs w:val="20"/>
              </w:rPr>
            </w:pPr>
            <w:r w:rsidRPr="00473915">
              <w:rPr>
                <w:rFonts w:ascii="Times New Roman" w:hAnsi="Times New Roman" w:cs="Times New Roman"/>
                <w:bCs/>
                <w:sz w:val="20"/>
                <w:szCs w:val="20"/>
              </w:rPr>
              <w:t>Good knowledge about humanitarian response.</w:t>
            </w:r>
          </w:p>
          <w:p w14:paraId="4C67D21E" w14:textId="236328BD" w:rsidR="00036F3B" w:rsidRPr="00473915" w:rsidRDefault="007A00A7" w:rsidP="00473915">
            <w:pPr>
              <w:pStyle w:val="TableParagraph"/>
              <w:numPr>
                <w:ilvl w:val="0"/>
                <w:numId w:val="22"/>
              </w:numPr>
              <w:ind w:right="170"/>
              <w:jc w:val="both"/>
              <w:rPr>
                <w:rFonts w:ascii="Times New Roman" w:hAnsi="Times New Roman" w:cs="Times New Roman"/>
                <w:bCs/>
                <w:sz w:val="20"/>
                <w:szCs w:val="20"/>
              </w:rPr>
            </w:pPr>
            <w:r w:rsidRPr="00473915">
              <w:rPr>
                <w:rFonts w:ascii="Times New Roman" w:hAnsi="Times New Roman" w:cs="Times New Roman"/>
                <w:bCs/>
                <w:sz w:val="20"/>
                <w:szCs w:val="20"/>
              </w:rPr>
              <w:t>Fluency in written and spoken Bangla and English.</w:t>
            </w:r>
          </w:p>
        </w:tc>
      </w:tr>
      <w:tr w:rsidR="00191A27" w:rsidRPr="00473915" w14:paraId="1A396654" w14:textId="77777777" w:rsidTr="00473915">
        <w:trPr>
          <w:trHeight w:val="1020"/>
        </w:trPr>
        <w:tc>
          <w:tcPr>
            <w:tcW w:w="2340" w:type="dxa"/>
          </w:tcPr>
          <w:p w14:paraId="5395AF88" w14:textId="77777777" w:rsidR="00191A27" w:rsidRPr="00473915" w:rsidRDefault="00191A27" w:rsidP="002C428F">
            <w:pPr>
              <w:pStyle w:val="TableParagraph"/>
              <w:ind w:left="177"/>
              <w:rPr>
                <w:rFonts w:ascii="Times New Roman" w:hAnsi="Times New Roman" w:cs="Times New Roman"/>
                <w:sz w:val="20"/>
                <w:szCs w:val="20"/>
              </w:rPr>
            </w:pPr>
            <w:r w:rsidRPr="00473915">
              <w:rPr>
                <w:rFonts w:ascii="Times New Roman" w:hAnsi="Times New Roman" w:cs="Times New Roman"/>
                <w:bCs/>
                <w:sz w:val="20"/>
                <w:szCs w:val="20"/>
              </w:rPr>
              <w:t>Inputs / services to be provided by UNFPA or implementing partner (e.g. support services, office space, equipment), if applicable:</w:t>
            </w:r>
          </w:p>
        </w:tc>
        <w:tc>
          <w:tcPr>
            <w:tcW w:w="7290" w:type="dxa"/>
          </w:tcPr>
          <w:p w14:paraId="31A85CC4" w14:textId="609DFA88" w:rsidR="003D0976" w:rsidRPr="00473915" w:rsidRDefault="00191A27" w:rsidP="002C428F">
            <w:pPr>
              <w:pStyle w:val="TableParagraph"/>
              <w:ind w:left="176" w:right="170"/>
              <w:jc w:val="both"/>
              <w:rPr>
                <w:rFonts w:ascii="Times New Roman" w:hAnsi="Times New Roman" w:cs="Times New Roman"/>
                <w:bCs/>
                <w:sz w:val="20"/>
                <w:szCs w:val="20"/>
              </w:rPr>
            </w:pPr>
            <w:r w:rsidRPr="00473915">
              <w:rPr>
                <w:rFonts w:ascii="Times New Roman" w:hAnsi="Times New Roman" w:cs="Times New Roman"/>
                <w:bCs/>
                <w:sz w:val="20"/>
                <w:szCs w:val="20"/>
              </w:rPr>
              <w:t>The consultant is expected to have all necessary resources, logistical facilities and equipment that are required to fulfil the responsibilities detailed in the ToR.</w:t>
            </w:r>
            <w:r w:rsidR="004C68A8" w:rsidRPr="00473915">
              <w:rPr>
                <w:rFonts w:ascii="Times New Roman" w:hAnsi="Times New Roman" w:cs="Times New Roman"/>
                <w:bCs/>
                <w:sz w:val="20"/>
                <w:szCs w:val="20"/>
              </w:rPr>
              <w:t xml:space="preserve"> However, o</w:t>
            </w:r>
            <w:r w:rsidR="003D0976" w:rsidRPr="00473915">
              <w:rPr>
                <w:rFonts w:ascii="Times New Roman" w:hAnsi="Times New Roman" w:cs="Times New Roman"/>
                <w:bCs/>
                <w:sz w:val="20"/>
                <w:szCs w:val="20"/>
              </w:rPr>
              <w:t xml:space="preserve">ffice spaces and other associate services </w:t>
            </w:r>
            <w:r w:rsidR="004C68A8" w:rsidRPr="00473915">
              <w:rPr>
                <w:rFonts w:ascii="Times New Roman" w:hAnsi="Times New Roman" w:cs="Times New Roman"/>
                <w:bCs/>
                <w:sz w:val="20"/>
                <w:szCs w:val="20"/>
              </w:rPr>
              <w:t xml:space="preserve">will be provided </w:t>
            </w:r>
            <w:r w:rsidR="003D0976" w:rsidRPr="00473915">
              <w:rPr>
                <w:rFonts w:ascii="Times New Roman" w:hAnsi="Times New Roman" w:cs="Times New Roman"/>
                <w:bCs/>
                <w:sz w:val="20"/>
                <w:szCs w:val="20"/>
              </w:rPr>
              <w:t xml:space="preserve">as </w:t>
            </w:r>
            <w:r w:rsidR="004C68A8" w:rsidRPr="00473915">
              <w:rPr>
                <w:rFonts w:ascii="Times New Roman" w:hAnsi="Times New Roman" w:cs="Times New Roman"/>
                <w:bCs/>
                <w:sz w:val="20"/>
                <w:szCs w:val="20"/>
              </w:rPr>
              <w:t xml:space="preserve">per UNFPA policy and procedures. </w:t>
            </w:r>
            <w:r w:rsidR="003D0976" w:rsidRPr="00473915">
              <w:rPr>
                <w:rFonts w:ascii="Times New Roman" w:hAnsi="Times New Roman" w:cs="Times New Roman"/>
                <w:bCs/>
                <w:sz w:val="20"/>
                <w:szCs w:val="20"/>
              </w:rPr>
              <w:t xml:space="preserve"> </w:t>
            </w:r>
          </w:p>
          <w:p w14:paraId="307BD8D0" w14:textId="7654AFB1" w:rsidR="00191A27" w:rsidRPr="00473915" w:rsidRDefault="00191A27" w:rsidP="002C428F">
            <w:pPr>
              <w:pStyle w:val="TableParagraph"/>
              <w:ind w:left="176"/>
              <w:rPr>
                <w:rFonts w:ascii="Times New Roman" w:hAnsi="Times New Roman" w:cs="Times New Roman"/>
                <w:bCs/>
                <w:sz w:val="20"/>
                <w:szCs w:val="20"/>
              </w:rPr>
            </w:pPr>
          </w:p>
        </w:tc>
      </w:tr>
      <w:tr w:rsidR="00191A27" w:rsidRPr="00473915" w14:paraId="7B59A828" w14:textId="77777777" w:rsidTr="00473915">
        <w:trPr>
          <w:trHeight w:val="75"/>
        </w:trPr>
        <w:tc>
          <w:tcPr>
            <w:tcW w:w="2340" w:type="dxa"/>
          </w:tcPr>
          <w:p w14:paraId="271751ED" w14:textId="77777777" w:rsidR="00191A27" w:rsidRPr="00473915" w:rsidRDefault="00191A27" w:rsidP="002C428F">
            <w:pPr>
              <w:pStyle w:val="TableParagraph"/>
              <w:ind w:left="177"/>
              <w:rPr>
                <w:rFonts w:ascii="Times New Roman" w:hAnsi="Times New Roman" w:cs="Times New Roman"/>
                <w:sz w:val="20"/>
                <w:szCs w:val="20"/>
              </w:rPr>
            </w:pPr>
            <w:r w:rsidRPr="00473915">
              <w:rPr>
                <w:rFonts w:ascii="Times New Roman" w:hAnsi="Times New Roman" w:cs="Times New Roman"/>
                <w:sz w:val="20"/>
                <w:szCs w:val="20"/>
              </w:rPr>
              <w:t>Payment Instruction:</w:t>
            </w:r>
          </w:p>
        </w:tc>
        <w:tc>
          <w:tcPr>
            <w:tcW w:w="7290" w:type="dxa"/>
          </w:tcPr>
          <w:p w14:paraId="44AEA76C" w14:textId="08FAF105" w:rsidR="00191A27" w:rsidRPr="00473915" w:rsidRDefault="00191A27" w:rsidP="002C428F">
            <w:pPr>
              <w:pStyle w:val="TableParagraph"/>
              <w:ind w:left="176"/>
              <w:rPr>
                <w:rFonts w:ascii="Times New Roman" w:hAnsi="Times New Roman" w:cs="Times New Roman"/>
                <w:bCs/>
                <w:sz w:val="20"/>
                <w:szCs w:val="20"/>
              </w:rPr>
            </w:pPr>
            <w:r w:rsidRPr="00473915">
              <w:rPr>
                <w:rFonts w:ascii="Times New Roman" w:hAnsi="Times New Roman" w:cs="Times New Roman"/>
                <w:bCs/>
                <w:sz w:val="20"/>
                <w:szCs w:val="20"/>
              </w:rPr>
              <w:t xml:space="preserve">Monthly payment (upon submission of the </w:t>
            </w:r>
            <w:r w:rsidR="003D0976" w:rsidRPr="00473915">
              <w:rPr>
                <w:rFonts w:ascii="Times New Roman" w:hAnsi="Times New Roman" w:cs="Times New Roman"/>
                <w:bCs/>
                <w:sz w:val="20"/>
                <w:szCs w:val="20"/>
              </w:rPr>
              <w:t>deliverables</w:t>
            </w:r>
            <w:r w:rsidRPr="00473915">
              <w:rPr>
                <w:rFonts w:ascii="Times New Roman" w:hAnsi="Times New Roman" w:cs="Times New Roman"/>
                <w:bCs/>
                <w:sz w:val="20"/>
                <w:szCs w:val="20"/>
              </w:rPr>
              <w:t>)</w:t>
            </w:r>
          </w:p>
        </w:tc>
      </w:tr>
      <w:tr w:rsidR="00191A27" w:rsidRPr="00473915" w14:paraId="16E2A79B" w14:textId="77777777" w:rsidTr="002C428F">
        <w:trPr>
          <w:trHeight w:val="615"/>
        </w:trPr>
        <w:tc>
          <w:tcPr>
            <w:tcW w:w="2340" w:type="dxa"/>
          </w:tcPr>
          <w:p w14:paraId="39950323" w14:textId="77777777" w:rsidR="00191A27" w:rsidRPr="00473915" w:rsidRDefault="00191A27" w:rsidP="002C428F">
            <w:pPr>
              <w:pStyle w:val="TableParagraph"/>
              <w:ind w:left="177"/>
              <w:rPr>
                <w:rFonts w:ascii="Times New Roman" w:hAnsi="Times New Roman" w:cs="Times New Roman"/>
                <w:sz w:val="20"/>
                <w:szCs w:val="20"/>
              </w:rPr>
            </w:pPr>
            <w:r w:rsidRPr="00473915">
              <w:rPr>
                <w:rFonts w:ascii="Times New Roman" w:hAnsi="Times New Roman" w:cs="Times New Roman"/>
                <w:sz w:val="20"/>
                <w:szCs w:val="20"/>
              </w:rPr>
              <w:t>Other relevant information or special conditions, if any:</w:t>
            </w:r>
          </w:p>
        </w:tc>
        <w:tc>
          <w:tcPr>
            <w:tcW w:w="7290" w:type="dxa"/>
          </w:tcPr>
          <w:p w14:paraId="24A63241" w14:textId="49CEFC4B" w:rsidR="00191A27" w:rsidRPr="00473915" w:rsidRDefault="009A754C" w:rsidP="002C428F">
            <w:pPr>
              <w:pStyle w:val="TableParagraph"/>
              <w:ind w:left="176"/>
              <w:rPr>
                <w:rFonts w:ascii="Times New Roman" w:hAnsi="Times New Roman" w:cs="Times New Roman"/>
                <w:bCs/>
                <w:sz w:val="20"/>
                <w:szCs w:val="20"/>
              </w:rPr>
            </w:pPr>
            <w:r w:rsidRPr="00473915">
              <w:rPr>
                <w:rFonts w:ascii="Times New Roman" w:hAnsi="Times New Roman" w:cs="Times New Roman"/>
                <w:sz w:val="20"/>
                <w:szCs w:val="20"/>
              </w:rPr>
              <w:t>N/A</w:t>
            </w:r>
          </w:p>
        </w:tc>
      </w:tr>
      <w:tr w:rsidR="00C71A65" w:rsidRPr="00473915" w14:paraId="60818CE9" w14:textId="77777777" w:rsidTr="002C428F">
        <w:trPr>
          <w:trHeight w:val="165"/>
        </w:trPr>
        <w:tc>
          <w:tcPr>
            <w:tcW w:w="2340" w:type="dxa"/>
          </w:tcPr>
          <w:p w14:paraId="10449D6F" w14:textId="77777777" w:rsidR="00C71A65" w:rsidRPr="00473915" w:rsidRDefault="00C71A65" w:rsidP="002C428F">
            <w:pPr>
              <w:pStyle w:val="TableParagraph"/>
              <w:ind w:left="177"/>
              <w:rPr>
                <w:rFonts w:ascii="Times New Roman" w:hAnsi="Times New Roman" w:cs="Times New Roman"/>
                <w:sz w:val="20"/>
                <w:szCs w:val="20"/>
              </w:rPr>
            </w:pPr>
            <w:r w:rsidRPr="00473915">
              <w:rPr>
                <w:rFonts w:ascii="Times New Roman" w:hAnsi="Times New Roman" w:cs="Times New Roman"/>
                <w:sz w:val="20"/>
                <w:szCs w:val="20"/>
              </w:rPr>
              <w:t>COA</w:t>
            </w:r>
          </w:p>
        </w:tc>
        <w:tc>
          <w:tcPr>
            <w:tcW w:w="7290" w:type="dxa"/>
          </w:tcPr>
          <w:p w14:paraId="335860AD" w14:textId="5F24223D" w:rsidR="00C71A65" w:rsidRPr="00C13FBF" w:rsidRDefault="00C71A65" w:rsidP="002C428F">
            <w:pPr>
              <w:pStyle w:val="TableParagraph"/>
              <w:ind w:left="176"/>
              <w:rPr>
                <w:rFonts w:ascii="Times New Roman" w:hAnsi="Times New Roman" w:cs="Times New Roman"/>
                <w:bCs/>
                <w:sz w:val="20"/>
                <w:szCs w:val="20"/>
              </w:rPr>
            </w:pPr>
            <w:r w:rsidRPr="00473915">
              <w:rPr>
                <w:rFonts w:ascii="Times New Roman" w:hAnsi="Times New Roman" w:cs="Times New Roman"/>
                <w:sz w:val="20"/>
                <w:szCs w:val="20"/>
              </w:rPr>
              <w:t>BGD09MRG-TALOC070SHGFPA-BGA03-PU0074-71300</w:t>
            </w:r>
          </w:p>
        </w:tc>
      </w:tr>
      <w:tr w:rsidR="00427851" w:rsidRPr="00473915" w14:paraId="08796B89" w14:textId="77777777" w:rsidTr="002C428F">
        <w:trPr>
          <w:trHeight w:val="795"/>
        </w:trPr>
        <w:tc>
          <w:tcPr>
            <w:tcW w:w="9630" w:type="dxa"/>
            <w:gridSpan w:val="2"/>
          </w:tcPr>
          <w:p w14:paraId="40C7A91C" w14:textId="77777777" w:rsidR="00DC6C10" w:rsidRPr="00DC6C10" w:rsidRDefault="00DC6C10" w:rsidP="00DC6C10">
            <w:pPr>
              <w:tabs>
                <w:tab w:val="left" w:pos="-720"/>
              </w:tabs>
              <w:jc w:val="center"/>
              <w:rPr>
                <w:b/>
                <w:sz w:val="20"/>
                <w:szCs w:val="20"/>
              </w:rPr>
            </w:pPr>
            <w:r w:rsidRPr="00DC6C10">
              <w:rPr>
                <w:b/>
                <w:sz w:val="20"/>
                <w:szCs w:val="20"/>
              </w:rPr>
              <w:t>Application instruction:</w:t>
            </w:r>
          </w:p>
          <w:p w14:paraId="46AF63C0" w14:textId="77777777" w:rsidR="00DC6C10" w:rsidRPr="00DC6C10" w:rsidRDefault="00DC6C10" w:rsidP="00DC6C10">
            <w:pPr>
              <w:tabs>
                <w:tab w:val="left" w:pos="-720"/>
              </w:tabs>
              <w:jc w:val="center"/>
              <w:rPr>
                <w:sz w:val="20"/>
                <w:szCs w:val="20"/>
              </w:rPr>
            </w:pPr>
            <w:r w:rsidRPr="00DC6C10">
              <w:rPr>
                <w:sz w:val="20"/>
                <w:szCs w:val="20"/>
              </w:rPr>
              <w:t>Applicants with the required qualifications and experience stated above (required expertise, qualifications and competencies, including language requirements) should submit a copy of curriculum vitae (CV) with a cover letter.</w:t>
            </w:r>
          </w:p>
          <w:p w14:paraId="519288A7" w14:textId="07BBE618" w:rsidR="00DC6C10" w:rsidRPr="00DC6C10" w:rsidRDefault="00DC6C10" w:rsidP="00DC6C10">
            <w:pPr>
              <w:tabs>
                <w:tab w:val="left" w:pos="-720"/>
              </w:tabs>
              <w:jc w:val="center"/>
              <w:rPr>
                <w:b/>
                <w:sz w:val="20"/>
                <w:szCs w:val="20"/>
              </w:rPr>
            </w:pPr>
            <w:r w:rsidRPr="00DC6C10">
              <w:rPr>
                <w:sz w:val="20"/>
                <w:szCs w:val="20"/>
              </w:rPr>
              <w:t xml:space="preserve">Please send your application electronically to dedicated email addresses of: </w:t>
            </w:r>
            <w:hyperlink r:id="rId8" w:history="1">
              <w:r w:rsidRPr="00DC6C10">
                <w:rPr>
                  <w:rStyle w:val="Hyperlink"/>
                  <w:b/>
                  <w:sz w:val="20"/>
                  <w:szCs w:val="20"/>
                </w:rPr>
                <w:t>unfpa-bangladesh@unfpa.org</w:t>
              </w:r>
            </w:hyperlink>
          </w:p>
          <w:p w14:paraId="7D914894" w14:textId="77777777" w:rsidR="00DC6C10" w:rsidRPr="00DC6C10" w:rsidRDefault="00DC6C10" w:rsidP="00DC6C10">
            <w:pPr>
              <w:tabs>
                <w:tab w:val="left" w:pos="-720"/>
              </w:tabs>
              <w:jc w:val="center"/>
              <w:rPr>
                <w:sz w:val="20"/>
                <w:szCs w:val="20"/>
              </w:rPr>
            </w:pPr>
            <w:r w:rsidRPr="00DC6C10">
              <w:rPr>
                <w:sz w:val="20"/>
                <w:szCs w:val="20"/>
              </w:rPr>
              <w:t>Please mention the title of the consultancy in the subject line of the email.</w:t>
            </w:r>
          </w:p>
          <w:p w14:paraId="499A54C5" w14:textId="77777777" w:rsidR="00DC6C10" w:rsidRPr="00DC6C10" w:rsidRDefault="00DC6C10" w:rsidP="00DC6C10">
            <w:pPr>
              <w:tabs>
                <w:tab w:val="left" w:pos="-720"/>
              </w:tabs>
              <w:jc w:val="center"/>
              <w:rPr>
                <w:sz w:val="20"/>
                <w:szCs w:val="20"/>
              </w:rPr>
            </w:pPr>
            <w:r w:rsidRPr="00DC6C10">
              <w:rPr>
                <w:sz w:val="20"/>
                <w:szCs w:val="20"/>
              </w:rPr>
              <w:t>Note: Only those candidates who meet all qualifications and experience will be contacted for further consideration.</w:t>
            </w:r>
          </w:p>
          <w:p w14:paraId="40B2DEE9" w14:textId="77777777" w:rsidR="00DC6C10" w:rsidRPr="00DC6C10" w:rsidRDefault="00DC6C10" w:rsidP="00DC6C10">
            <w:pPr>
              <w:tabs>
                <w:tab w:val="left" w:pos="-720"/>
              </w:tabs>
              <w:jc w:val="center"/>
              <w:rPr>
                <w:b/>
                <w:sz w:val="20"/>
                <w:szCs w:val="20"/>
              </w:rPr>
            </w:pPr>
            <w:r w:rsidRPr="00DC6C10">
              <w:rPr>
                <w:b/>
                <w:sz w:val="20"/>
                <w:szCs w:val="20"/>
              </w:rPr>
              <w:t xml:space="preserve">Female candidates are encouraged to apply. </w:t>
            </w:r>
          </w:p>
          <w:p w14:paraId="0AA574AB" w14:textId="291E6637" w:rsidR="00427851" w:rsidRPr="00DC6C10" w:rsidRDefault="00DC6C10" w:rsidP="00DC6C10">
            <w:pPr>
              <w:pStyle w:val="TableParagraph"/>
              <w:jc w:val="center"/>
              <w:rPr>
                <w:rFonts w:ascii="Times New Roman" w:hAnsi="Times New Roman" w:cs="Times New Roman"/>
                <w:sz w:val="20"/>
                <w:szCs w:val="20"/>
              </w:rPr>
            </w:pPr>
            <w:r w:rsidRPr="00DC6C10">
              <w:rPr>
                <w:rFonts w:ascii="Times New Roman" w:hAnsi="Times New Roman" w:cs="Times New Roman"/>
                <w:sz w:val="20"/>
                <w:szCs w:val="20"/>
              </w:rPr>
              <w:t xml:space="preserve">The application deadline is </w:t>
            </w:r>
            <w:r w:rsidRPr="00DC6C10">
              <w:rPr>
                <w:rFonts w:ascii="Times New Roman" w:hAnsi="Times New Roman" w:cs="Times New Roman"/>
                <w:b/>
                <w:sz w:val="20"/>
                <w:szCs w:val="20"/>
              </w:rPr>
              <w:t>26 May 2021</w:t>
            </w:r>
          </w:p>
        </w:tc>
      </w:tr>
      <w:tr w:rsidR="00191A27" w:rsidRPr="00473915" w14:paraId="1E029E21" w14:textId="77777777" w:rsidTr="002C428F">
        <w:trPr>
          <w:trHeight w:val="795"/>
        </w:trPr>
        <w:tc>
          <w:tcPr>
            <w:tcW w:w="9630" w:type="dxa"/>
            <w:gridSpan w:val="2"/>
          </w:tcPr>
          <w:p w14:paraId="6507AC18" w14:textId="2B0F0432" w:rsidR="00191A27" w:rsidRPr="00473915" w:rsidRDefault="00191A27" w:rsidP="006A17DE">
            <w:pPr>
              <w:pStyle w:val="TableParagraph"/>
              <w:rPr>
                <w:rFonts w:ascii="Times New Roman" w:hAnsi="Times New Roman" w:cs="Times New Roman"/>
                <w:sz w:val="20"/>
                <w:szCs w:val="20"/>
              </w:rPr>
            </w:pPr>
            <w:r w:rsidRPr="00473915">
              <w:rPr>
                <w:rFonts w:ascii="Times New Roman" w:hAnsi="Times New Roman" w:cs="Times New Roman"/>
                <w:sz w:val="20"/>
                <w:szCs w:val="20"/>
              </w:rPr>
              <w:t>Signature of Requesting Officer:</w:t>
            </w:r>
          </w:p>
          <w:p w14:paraId="07241DC3" w14:textId="7AED3329" w:rsidR="00C71A65" w:rsidRPr="00473915" w:rsidRDefault="006A17DE" w:rsidP="006A17DE">
            <w:pPr>
              <w:pStyle w:val="TableParagraph"/>
              <w:ind w:left="176"/>
              <w:rPr>
                <w:rFonts w:ascii="Times New Roman" w:hAnsi="Times New Roman" w:cs="Times New Roman"/>
                <w:sz w:val="20"/>
                <w:szCs w:val="20"/>
              </w:rPr>
            </w:pPr>
            <w:r>
              <w:rPr>
                <w:noProof/>
                <w:lang w:bidi="ar-SA"/>
              </w:rPr>
              <w:drawing>
                <wp:inline distT="0" distB="0" distL="0" distR="0" wp14:anchorId="7168C2DF" wp14:editId="5B08C7FE">
                  <wp:extent cx="742950" cy="474980"/>
                  <wp:effectExtent l="0" t="0" r="0" b="1270"/>
                  <wp:docPr id="1" name="Picture 1" descr="C:\Users\DELL\Downloads\unnamed.png"/>
                  <wp:cNvGraphicFramePr/>
                  <a:graphic xmlns:a="http://schemas.openxmlformats.org/drawingml/2006/main">
                    <a:graphicData uri="http://schemas.openxmlformats.org/drawingml/2006/picture">
                      <pic:pic xmlns:pic="http://schemas.openxmlformats.org/drawingml/2006/picture">
                        <pic:nvPicPr>
                          <pic:cNvPr id="1" name="Picture 1" descr="C:\Users\DELL\Downloads\unnamed.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474980"/>
                          </a:xfrm>
                          <a:prstGeom prst="rect">
                            <a:avLst/>
                          </a:prstGeom>
                          <a:noFill/>
                          <a:ln>
                            <a:noFill/>
                          </a:ln>
                        </pic:spPr>
                      </pic:pic>
                    </a:graphicData>
                  </a:graphic>
                </wp:inline>
              </w:drawing>
            </w:r>
            <w:bookmarkStart w:id="0" w:name="_GoBack"/>
            <w:bookmarkEnd w:id="0"/>
          </w:p>
          <w:p w14:paraId="5A1CCD73" w14:textId="78D0AE91" w:rsidR="00191A27" w:rsidRPr="00473915" w:rsidRDefault="005306C3" w:rsidP="005306C3">
            <w:pPr>
              <w:pStyle w:val="TableParagraph"/>
              <w:rPr>
                <w:rFonts w:ascii="Times New Roman" w:hAnsi="Times New Roman" w:cs="Times New Roman"/>
                <w:b/>
                <w:sz w:val="20"/>
                <w:szCs w:val="20"/>
              </w:rPr>
            </w:pPr>
            <w:r w:rsidRPr="00473915">
              <w:rPr>
                <w:rFonts w:ascii="Times New Roman" w:hAnsi="Times New Roman" w:cs="Times New Roman"/>
                <w:sz w:val="20"/>
                <w:szCs w:val="20"/>
              </w:rPr>
              <w:t>Bobby Rawal Basnet, M&amp;E Specialist</w:t>
            </w:r>
            <w:r w:rsidRPr="00473915">
              <w:rPr>
                <w:rFonts w:ascii="Times New Roman" w:hAnsi="Times New Roman" w:cs="Times New Roman"/>
                <w:sz w:val="20"/>
                <w:szCs w:val="20"/>
              </w:rPr>
              <w:tab/>
            </w:r>
            <w:r w:rsidRPr="00473915">
              <w:rPr>
                <w:rFonts w:ascii="Times New Roman" w:hAnsi="Times New Roman" w:cs="Times New Roman"/>
                <w:sz w:val="20"/>
                <w:szCs w:val="20"/>
              </w:rPr>
              <w:tab/>
            </w:r>
            <w:r w:rsidRPr="00473915">
              <w:rPr>
                <w:rFonts w:ascii="Times New Roman" w:hAnsi="Times New Roman" w:cs="Times New Roman"/>
                <w:sz w:val="20"/>
                <w:szCs w:val="20"/>
              </w:rPr>
              <w:tab/>
            </w:r>
            <w:r w:rsidRPr="00473915">
              <w:rPr>
                <w:rFonts w:ascii="Times New Roman" w:hAnsi="Times New Roman" w:cs="Times New Roman"/>
                <w:sz w:val="20"/>
                <w:szCs w:val="20"/>
              </w:rPr>
              <w:tab/>
            </w:r>
            <w:r w:rsidRPr="00473915">
              <w:rPr>
                <w:rFonts w:ascii="Times New Roman" w:hAnsi="Times New Roman" w:cs="Times New Roman"/>
                <w:sz w:val="20"/>
                <w:szCs w:val="20"/>
              </w:rPr>
              <w:tab/>
              <w:t>Date:</w:t>
            </w:r>
            <w:r w:rsidR="00C71A65" w:rsidRPr="00473915">
              <w:rPr>
                <w:rFonts w:ascii="Times New Roman" w:hAnsi="Times New Roman" w:cs="Times New Roman"/>
                <w:sz w:val="20"/>
                <w:szCs w:val="20"/>
              </w:rPr>
              <w:tab/>
            </w:r>
            <w:r w:rsidR="006A17DE">
              <w:rPr>
                <w:rFonts w:ascii="Times New Roman" w:hAnsi="Times New Roman" w:cs="Times New Roman"/>
                <w:sz w:val="20"/>
                <w:szCs w:val="20"/>
              </w:rPr>
              <w:t>06 05 2021</w:t>
            </w:r>
            <w:r w:rsidR="00C71A65" w:rsidRPr="00473915">
              <w:rPr>
                <w:rFonts w:ascii="Times New Roman" w:hAnsi="Times New Roman" w:cs="Times New Roman"/>
                <w:sz w:val="20"/>
                <w:szCs w:val="20"/>
              </w:rPr>
              <w:tab/>
            </w:r>
            <w:r w:rsidR="00C71A65" w:rsidRPr="00473915">
              <w:rPr>
                <w:rFonts w:ascii="Times New Roman" w:hAnsi="Times New Roman" w:cs="Times New Roman"/>
                <w:sz w:val="20"/>
                <w:szCs w:val="20"/>
              </w:rPr>
              <w:tab/>
            </w:r>
            <w:r w:rsidR="00C71A65" w:rsidRPr="00473915">
              <w:rPr>
                <w:rFonts w:ascii="Times New Roman" w:hAnsi="Times New Roman" w:cs="Times New Roman"/>
                <w:sz w:val="20"/>
                <w:szCs w:val="20"/>
              </w:rPr>
              <w:tab/>
            </w:r>
            <w:r w:rsidR="00C71A65" w:rsidRPr="00473915">
              <w:rPr>
                <w:rFonts w:ascii="Times New Roman" w:hAnsi="Times New Roman" w:cs="Times New Roman"/>
                <w:sz w:val="20"/>
                <w:szCs w:val="20"/>
              </w:rPr>
              <w:tab/>
            </w:r>
          </w:p>
        </w:tc>
      </w:tr>
      <w:tr w:rsidR="006C2807" w:rsidRPr="00473915" w14:paraId="70C27C25" w14:textId="77777777" w:rsidTr="002C428F">
        <w:trPr>
          <w:trHeight w:val="795"/>
        </w:trPr>
        <w:tc>
          <w:tcPr>
            <w:tcW w:w="9630" w:type="dxa"/>
            <w:gridSpan w:val="2"/>
          </w:tcPr>
          <w:p w14:paraId="4ADD018C" w14:textId="08426CFC" w:rsidR="006C2807" w:rsidRPr="00473915" w:rsidRDefault="002C428F" w:rsidP="002C428F">
            <w:pPr>
              <w:pStyle w:val="TableParagraph"/>
              <w:ind w:left="176"/>
              <w:rPr>
                <w:rFonts w:ascii="Times New Roman" w:hAnsi="Times New Roman" w:cs="Times New Roman"/>
                <w:sz w:val="20"/>
                <w:szCs w:val="20"/>
              </w:rPr>
            </w:pPr>
            <w:r w:rsidRPr="00473915">
              <w:rPr>
                <w:rFonts w:ascii="Times New Roman" w:hAnsi="Times New Roman" w:cs="Times New Roman"/>
                <w:sz w:val="20"/>
                <w:szCs w:val="20"/>
              </w:rPr>
              <w:t>Cleared by</w:t>
            </w:r>
            <w:r w:rsidR="006C2807" w:rsidRPr="00473915">
              <w:rPr>
                <w:rFonts w:ascii="Times New Roman" w:hAnsi="Times New Roman" w:cs="Times New Roman"/>
                <w:sz w:val="20"/>
                <w:szCs w:val="20"/>
              </w:rPr>
              <w:t>:</w:t>
            </w:r>
          </w:p>
          <w:p w14:paraId="1B914748" w14:textId="5841B3A8" w:rsidR="006C2807" w:rsidRPr="00473915" w:rsidRDefault="00022121" w:rsidP="002C428F">
            <w:pPr>
              <w:pStyle w:val="TableParagraph"/>
              <w:ind w:left="176"/>
              <w:rPr>
                <w:rFonts w:ascii="Times New Roman" w:hAnsi="Times New Roman" w:cs="Times New Roman"/>
                <w:sz w:val="20"/>
                <w:szCs w:val="20"/>
              </w:rPr>
            </w:pPr>
            <w:r>
              <w:rPr>
                <w:noProof/>
                <w:lang w:bidi="ar-SA"/>
              </w:rPr>
              <w:drawing>
                <wp:inline distT="0" distB="0" distL="0" distR="0" wp14:anchorId="6B9610DD" wp14:editId="7711F082">
                  <wp:extent cx="1358900" cy="317500"/>
                  <wp:effectExtent l="0" t="0" r="0" b="6350"/>
                  <wp:docPr id="2" name="Picture 2" descr="Signature file_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ature file_D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8900" cy="317500"/>
                          </a:xfrm>
                          <a:prstGeom prst="rect">
                            <a:avLst/>
                          </a:prstGeom>
                          <a:noFill/>
                          <a:ln>
                            <a:noFill/>
                          </a:ln>
                        </pic:spPr>
                      </pic:pic>
                    </a:graphicData>
                  </a:graphic>
                </wp:inline>
              </w:drawing>
            </w:r>
          </w:p>
          <w:p w14:paraId="2F684C74" w14:textId="77777777" w:rsidR="006C2807" w:rsidRPr="00473915" w:rsidRDefault="006C2807" w:rsidP="002C428F">
            <w:pPr>
              <w:pStyle w:val="TableParagraph"/>
              <w:ind w:left="176"/>
              <w:rPr>
                <w:rFonts w:ascii="Times New Roman" w:hAnsi="Times New Roman" w:cs="Times New Roman"/>
                <w:sz w:val="20"/>
                <w:szCs w:val="20"/>
              </w:rPr>
            </w:pPr>
          </w:p>
          <w:p w14:paraId="416C3F3A" w14:textId="744EFFD6" w:rsidR="006C2807" w:rsidRPr="00473915" w:rsidRDefault="00C71A65" w:rsidP="00C13FBF">
            <w:pPr>
              <w:pStyle w:val="TableParagraph"/>
              <w:ind w:left="176"/>
              <w:rPr>
                <w:rFonts w:ascii="Times New Roman" w:hAnsi="Times New Roman" w:cs="Times New Roman"/>
                <w:sz w:val="20"/>
                <w:szCs w:val="20"/>
              </w:rPr>
            </w:pPr>
            <w:r w:rsidRPr="00473915">
              <w:rPr>
                <w:rFonts w:ascii="Times New Roman" w:hAnsi="Times New Roman" w:cs="Times New Roman"/>
                <w:sz w:val="20"/>
                <w:szCs w:val="20"/>
              </w:rPr>
              <w:t xml:space="preserve">Vibhavendra S. </w:t>
            </w:r>
            <w:proofErr w:type="spellStart"/>
            <w:r w:rsidRPr="00473915">
              <w:rPr>
                <w:rFonts w:ascii="Times New Roman" w:hAnsi="Times New Roman" w:cs="Times New Roman"/>
                <w:sz w:val="20"/>
                <w:szCs w:val="20"/>
              </w:rPr>
              <w:t>Raghuvanshi</w:t>
            </w:r>
            <w:proofErr w:type="spellEnd"/>
            <w:r w:rsidRPr="00473915">
              <w:rPr>
                <w:rFonts w:ascii="Times New Roman" w:hAnsi="Times New Roman" w:cs="Times New Roman"/>
                <w:sz w:val="20"/>
                <w:szCs w:val="20"/>
              </w:rPr>
              <w:t xml:space="preserve">, Chief of Health </w:t>
            </w:r>
            <w:r w:rsidRPr="00473915">
              <w:rPr>
                <w:rFonts w:ascii="Times New Roman" w:hAnsi="Times New Roman" w:cs="Times New Roman"/>
                <w:sz w:val="20"/>
                <w:szCs w:val="20"/>
              </w:rPr>
              <w:tab/>
            </w:r>
            <w:r w:rsidRPr="00473915">
              <w:rPr>
                <w:rFonts w:ascii="Times New Roman" w:hAnsi="Times New Roman" w:cs="Times New Roman"/>
                <w:sz w:val="20"/>
                <w:szCs w:val="20"/>
              </w:rPr>
              <w:tab/>
            </w:r>
            <w:r w:rsidRPr="00473915">
              <w:rPr>
                <w:rFonts w:ascii="Times New Roman" w:hAnsi="Times New Roman" w:cs="Times New Roman"/>
                <w:sz w:val="20"/>
                <w:szCs w:val="20"/>
              </w:rPr>
              <w:tab/>
            </w:r>
            <w:r w:rsidRPr="00473915">
              <w:rPr>
                <w:rFonts w:ascii="Times New Roman" w:hAnsi="Times New Roman" w:cs="Times New Roman"/>
                <w:sz w:val="20"/>
                <w:szCs w:val="20"/>
              </w:rPr>
              <w:tab/>
            </w:r>
            <w:r w:rsidR="006C2807" w:rsidRPr="00473915">
              <w:rPr>
                <w:rFonts w:ascii="Times New Roman" w:hAnsi="Times New Roman" w:cs="Times New Roman"/>
                <w:sz w:val="20"/>
                <w:szCs w:val="20"/>
              </w:rPr>
              <w:t>Date</w:t>
            </w:r>
            <w:r w:rsidR="00022121">
              <w:rPr>
                <w:rFonts w:ascii="Times New Roman" w:hAnsi="Times New Roman" w:cs="Times New Roman"/>
                <w:sz w:val="20"/>
                <w:szCs w:val="20"/>
              </w:rPr>
              <w:t xml:space="preserve">     06 05 2021</w:t>
            </w:r>
          </w:p>
        </w:tc>
      </w:tr>
      <w:tr w:rsidR="00191A27" w:rsidRPr="00473915" w14:paraId="22171FB1" w14:textId="77777777" w:rsidTr="002C428F">
        <w:trPr>
          <w:trHeight w:val="417"/>
        </w:trPr>
        <w:tc>
          <w:tcPr>
            <w:tcW w:w="9630" w:type="dxa"/>
            <w:gridSpan w:val="2"/>
          </w:tcPr>
          <w:p w14:paraId="2D2D7B4D" w14:textId="775BA575" w:rsidR="002C428F" w:rsidRPr="00473915" w:rsidRDefault="002C428F" w:rsidP="002C428F">
            <w:pPr>
              <w:pStyle w:val="TableParagraph"/>
              <w:ind w:left="176"/>
              <w:rPr>
                <w:rFonts w:ascii="Times New Roman" w:hAnsi="Times New Roman" w:cs="Times New Roman"/>
                <w:sz w:val="20"/>
                <w:szCs w:val="20"/>
              </w:rPr>
            </w:pPr>
            <w:r w:rsidRPr="00473915">
              <w:rPr>
                <w:rFonts w:ascii="Times New Roman" w:hAnsi="Times New Roman" w:cs="Times New Roman"/>
                <w:sz w:val="20"/>
                <w:szCs w:val="20"/>
              </w:rPr>
              <w:lastRenderedPageBreak/>
              <w:t>Cleared by</w:t>
            </w:r>
          </w:p>
          <w:p w14:paraId="62EB2AFC" w14:textId="77777777" w:rsidR="002C428F" w:rsidRPr="00473915" w:rsidRDefault="002C428F" w:rsidP="002C428F">
            <w:pPr>
              <w:pStyle w:val="TableParagraph"/>
              <w:ind w:left="176"/>
              <w:rPr>
                <w:rFonts w:ascii="Times New Roman" w:hAnsi="Times New Roman" w:cs="Times New Roman"/>
                <w:sz w:val="20"/>
                <w:szCs w:val="20"/>
              </w:rPr>
            </w:pPr>
          </w:p>
          <w:p w14:paraId="1F0B03C9" w14:textId="30D1E36E" w:rsidR="002C428F" w:rsidRPr="00473915" w:rsidRDefault="00B30987" w:rsidP="002C428F">
            <w:pPr>
              <w:pStyle w:val="TableParagraph"/>
              <w:ind w:left="176"/>
              <w:rPr>
                <w:rFonts w:ascii="Times New Roman" w:hAnsi="Times New Roman" w:cs="Times New Roman"/>
                <w:sz w:val="20"/>
                <w:szCs w:val="20"/>
              </w:rPr>
            </w:pPr>
            <w:r w:rsidRPr="00B30987">
              <w:rPr>
                <w:rFonts w:ascii="Times New Roman" w:hAnsi="Times New Roman" w:cs="Times New Roman"/>
                <w:noProof/>
                <w:sz w:val="20"/>
                <w:szCs w:val="20"/>
                <w:lang w:bidi="ar-SA"/>
              </w:rPr>
              <w:drawing>
                <wp:inline distT="0" distB="0" distL="0" distR="0" wp14:anchorId="169BCEF6" wp14:editId="173E5FAC">
                  <wp:extent cx="528638" cy="314325"/>
                  <wp:effectExtent l="0" t="0" r="5080" b="0"/>
                  <wp:docPr id="3" name="Picture 3" descr="D:\YZB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ZB Signatur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3603" cy="323223"/>
                          </a:xfrm>
                          <a:prstGeom prst="rect">
                            <a:avLst/>
                          </a:prstGeom>
                          <a:noFill/>
                          <a:ln>
                            <a:noFill/>
                          </a:ln>
                        </pic:spPr>
                      </pic:pic>
                    </a:graphicData>
                  </a:graphic>
                </wp:inline>
              </w:drawing>
            </w:r>
          </w:p>
          <w:p w14:paraId="1E8CFEC9" w14:textId="1E98AC12" w:rsidR="00191A27" w:rsidRPr="00473915" w:rsidRDefault="002C428F" w:rsidP="00473915">
            <w:pPr>
              <w:pStyle w:val="TableParagraph"/>
              <w:ind w:left="182"/>
              <w:rPr>
                <w:rFonts w:ascii="Times New Roman" w:hAnsi="Times New Roman" w:cs="Times New Roman"/>
                <w:sz w:val="20"/>
                <w:szCs w:val="20"/>
              </w:rPr>
            </w:pPr>
            <w:proofErr w:type="spellStart"/>
            <w:r w:rsidRPr="00473915">
              <w:rPr>
                <w:rFonts w:ascii="Times New Roman" w:hAnsi="Times New Roman" w:cs="Times New Roman"/>
                <w:sz w:val="20"/>
                <w:szCs w:val="20"/>
              </w:rPr>
              <w:t>Yitbarek</w:t>
            </w:r>
            <w:proofErr w:type="spellEnd"/>
            <w:r w:rsidRPr="00473915">
              <w:rPr>
                <w:rFonts w:ascii="Times New Roman" w:hAnsi="Times New Roman" w:cs="Times New Roman"/>
                <w:sz w:val="20"/>
                <w:szCs w:val="20"/>
              </w:rPr>
              <w:t xml:space="preserve"> </w:t>
            </w:r>
            <w:proofErr w:type="spellStart"/>
            <w:r w:rsidRPr="00473915">
              <w:rPr>
                <w:rFonts w:ascii="Times New Roman" w:hAnsi="Times New Roman" w:cs="Times New Roman"/>
                <w:sz w:val="20"/>
                <w:szCs w:val="20"/>
              </w:rPr>
              <w:t>Zewdie</w:t>
            </w:r>
            <w:proofErr w:type="spellEnd"/>
            <w:r w:rsidRPr="00473915">
              <w:rPr>
                <w:rFonts w:ascii="Times New Roman" w:hAnsi="Times New Roman" w:cs="Times New Roman"/>
                <w:sz w:val="20"/>
                <w:szCs w:val="20"/>
              </w:rPr>
              <w:t xml:space="preserve"> </w:t>
            </w:r>
            <w:proofErr w:type="spellStart"/>
            <w:r w:rsidRPr="00473915">
              <w:rPr>
                <w:rFonts w:ascii="Times New Roman" w:hAnsi="Times New Roman" w:cs="Times New Roman"/>
                <w:sz w:val="20"/>
                <w:szCs w:val="20"/>
              </w:rPr>
              <w:t>Beshah</w:t>
            </w:r>
            <w:proofErr w:type="spellEnd"/>
            <w:r w:rsidRPr="00473915">
              <w:rPr>
                <w:rFonts w:ascii="Times New Roman" w:hAnsi="Times New Roman" w:cs="Times New Roman"/>
                <w:sz w:val="20"/>
                <w:szCs w:val="20"/>
              </w:rPr>
              <w:t xml:space="preserve">, International </w:t>
            </w:r>
            <w:r w:rsidR="00191A27" w:rsidRPr="00473915">
              <w:rPr>
                <w:rFonts w:ascii="Times New Roman" w:hAnsi="Times New Roman" w:cs="Times New Roman"/>
                <w:sz w:val="20"/>
                <w:szCs w:val="20"/>
              </w:rPr>
              <w:t>Operations Manager</w:t>
            </w:r>
            <w:r w:rsidRPr="00473915">
              <w:rPr>
                <w:rFonts w:ascii="Times New Roman" w:hAnsi="Times New Roman" w:cs="Times New Roman"/>
                <w:sz w:val="20"/>
                <w:szCs w:val="20"/>
              </w:rPr>
              <w:t xml:space="preserve"> </w:t>
            </w:r>
            <w:r w:rsidRPr="00473915">
              <w:rPr>
                <w:rFonts w:ascii="Times New Roman" w:hAnsi="Times New Roman" w:cs="Times New Roman"/>
                <w:sz w:val="20"/>
                <w:szCs w:val="20"/>
              </w:rPr>
              <w:tab/>
            </w:r>
            <w:r w:rsidRPr="00473915">
              <w:rPr>
                <w:rFonts w:ascii="Times New Roman" w:hAnsi="Times New Roman" w:cs="Times New Roman"/>
                <w:sz w:val="20"/>
                <w:szCs w:val="20"/>
              </w:rPr>
              <w:tab/>
            </w:r>
            <w:r w:rsidRPr="00473915">
              <w:rPr>
                <w:rFonts w:ascii="Times New Roman" w:hAnsi="Times New Roman" w:cs="Times New Roman"/>
                <w:sz w:val="20"/>
                <w:szCs w:val="20"/>
              </w:rPr>
              <w:tab/>
            </w:r>
            <w:r w:rsidR="00191A27" w:rsidRPr="00473915">
              <w:rPr>
                <w:rFonts w:ascii="Times New Roman" w:hAnsi="Times New Roman" w:cs="Times New Roman"/>
                <w:sz w:val="20"/>
                <w:szCs w:val="20"/>
              </w:rPr>
              <w:t>Date</w:t>
            </w:r>
            <w:r w:rsidR="00B30987">
              <w:rPr>
                <w:rFonts w:ascii="Times New Roman" w:hAnsi="Times New Roman" w:cs="Times New Roman"/>
                <w:sz w:val="20"/>
                <w:szCs w:val="20"/>
              </w:rPr>
              <w:t xml:space="preserve"> 06/05/2021</w:t>
            </w:r>
          </w:p>
        </w:tc>
      </w:tr>
      <w:tr w:rsidR="00191A27" w:rsidRPr="00473915" w14:paraId="05A39E10" w14:textId="77777777" w:rsidTr="002C428F">
        <w:trPr>
          <w:trHeight w:val="795"/>
        </w:trPr>
        <w:tc>
          <w:tcPr>
            <w:tcW w:w="9630" w:type="dxa"/>
            <w:gridSpan w:val="2"/>
          </w:tcPr>
          <w:p w14:paraId="3C086682" w14:textId="628BBA6F" w:rsidR="002C428F" w:rsidRPr="00473915" w:rsidRDefault="0027481B" w:rsidP="002C428F">
            <w:pPr>
              <w:pStyle w:val="TableParagraph"/>
              <w:rPr>
                <w:rFonts w:ascii="Times New Roman" w:hAnsi="Times New Roman" w:cs="Times New Roman"/>
                <w:sz w:val="20"/>
                <w:szCs w:val="20"/>
              </w:rPr>
            </w:pPr>
            <w:r>
              <w:rPr>
                <w:rFonts w:ascii="Times New Roman" w:hAnsi="Times New Roman" w:cs="Times New Roman"/>
                <w:sz w:val="20"/>
                <w:szCs w:val="20"/>
              </w:rPr>
              <w:t xml:space="preserve">   </w:t>
            </w:r>
            <w:r w:rsidR="002C428F" w:rsidRPr="00473915">
              <w:rPr>
                <w:rFonts w:ascii="Times New Roman" w:hAnsi="Times New Roman" w:cs="Times New Roman"/>
                <w:sz w:val="20"/>
                <w:szCs w:val="20"/>
              </w:rPr>
              <w:t>Approved by</w:t>
            </w:r>
          </w:p>
          <w:p w14:paraId="32E20E62" w14:textId="77777777" w:rsidR="002C428F" w:rsidRPr="00473915" w:rsidRDefault="002C428F" w:rsidP="002C428F">
            <w:pPr>
              <w:pStyle w:val="TableParagraph"/>
              <w:rPr>
                <w:rFonts w:ascii="Times New Roman" w:hAnsi="Times New Roman" w:cs="Times New Roman"/>
                <w:sz w:val="20"/>
                <w:szCs w:val="20"/>
              </w:rPr>
            </w:pPr>
          </w:p>
          <w:p w14:paraId="52141D12" w14:textId="6513006F" w:rsidR="002C428F" w:rsidRPr="00473915" w:rsidRDefault="00183989" w:rsidP="002C428F">
            <w:pPr>
              <w:pStyle w:val="TableParagraph"/>
              <w:rPr>
                <w:rFonts w:ascii="Times New Roman" w:hAnsi="Times New Roman" w:cs="Times New Roman"/>
                <w:sz w:val="20"/>
                <w:szCs w:val="20"/>
              </w:rPr>
            </w:pPr>
            <w:r>
              <w:object w:dxaOrig="2820" w:dyaOrig="720" w14:anchorId="3FF2EA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5pt;height:36.5pt" o:ole="">
                  <v:imagedata r:id="rId12" o:title=""/>
                </v:shape>
                <o:OLEObject Type="Embed" ProgID="PBrush" ShapeID="_x0000_i1025" DrawAspect="Content" ObjectID="_1682249507" r:id="rId13"/>
              </w:object>
            </w:r>
          </w:p>
          <w:p w14:paraId="295D8B95" w14:textId="268B0CA7" w:rsidR="002C428F" w:rsidRPr="00473915" w:rsidRDefault="0027481B" w:rsidP="002C428F">
            <w:pPr>
              <w:pStyle w:val="TableParagraph"/>
              <w:rPr>
                <w:rFonts w:ascii="Times New Roman" w:hAnsi="Times New Roman" w:cs="Times New Roman"/>
                <w:sz w:val="20"/>
                <w:szCs w:val="20"/>
              </w:rPr>
            </w:pPr>
            <w:r>
              <w:rPr>
                <w:rFonts w:ascii="Times New Roman" w:hAnsi="Times New Roman" w:cs="Times New Roman"/>
                <w:sz w:val="20"/>
                <w:szCs w:val="20"/>
              </w:rPr>
              <w:t xml:space="preserve">  </w:t>
            </w:r>
            <w:r w:rsidR="002C428F" w:rsidRPr="00473915">
              <w:rPr>
                <w:rFonts w:ascii="Times New Roman" w:hAnsi="Times New Roman" w:cs="Times New Roman"/>
                <w:sz w:val="20"/>
                <w:szCs w:val="20"/>
              </w:rPr>
              <w:t>Dr. Asa Torkelsson</w:t>
            </w:r>
          </w:p>
          <w:p w14:paraId="235EC476" w14:textId="3461445A" w:rsidR="00191A27" w:rsidRPr="00473915" w:rsidRDefault="0027481B" w:rsidP="002C428F">
            <w:pPr>
              <w:pStyle w:val="TableParagraph"/>
              <w:rPr>
                <w:rFonts w:ascii="Times New Roman" w:hAnsi="Times New Roman" w:cs="Times New Roman"/>
                <w:sz w:val="20"/>
                <w:szCs w:val="20"/>
              </w:rPr>
            </w:pPr>
            <w:r>
              <w:rPr>
                <w:rFonts w:ascii="Times New Roman" w:hAnsi="Times New Roman" w:cs="Times New Roman"/>
                <w:sz w:val="20"/>
                <w:szCs w:val="20"/>
              </w:rPr>
              <w:t xml:space="preserve">  </w:t>
            </w:r>
            <w:r w:rsidR="002C428F" w:rsidRPr="00473915">
              <w:rPr>
                <w:rFonts w:ascii="Times New Roman" w:hAnsi="Times New Roman" w:cs="Times New Roman"/>
                <w:sz w:val="20"/>
                <w:szCs w:val="20"/>
              </w:rPr>
              <w:t xml:space="preserve">UNFPA Representative </w:t>
            </w:r>
            <w:r w:rsidR="002C428F" w:rsidRPr="00473915">
              <w:rPr>
                <w:rFonts w:ascii="Times New Roman" w:hAnsi="Times New Roman" w:cs="Times New Roman"/>
                <w:sz w:val="20"/>
                <w:szCs w:val="20"/>
              </w:rPr>
              <w:tab/>
            </w:r>
            <w:r w:rsidR="002C428F" w:rsidRPr="00473915">
              <w:rPr>
                <w:rFonts w:ascii="Times New Roman" w:hAnsi="Times New Roman" w:cs="Times New Roman"/>
                <w:sz w:val="20"/>
                <w:szCs w:val="20"/>
              </w:rPr>
              <w:tab/>
            </w:r>
            <w:r w:rsidR="002C428F" w:rsidRPr="00473915">
              <w:rPr>
                <w:rFonts w:ascii="Times New Roman" w:hAnsi="Times New Roman" w:cs="Times New Roman"/>
                <w:sz w:val="20"/>
                <w:szCs w:val="20"/>
              </w:rPr>
              <w:tab/>
            </w:r>
            <w:r w:rsidR="002C428F" w:rsidRPr="00473915">
              <w:rPr>
                <w:rFonts w:ascii="Times New Roman" w:hAnsi="Times New Roman" w:cs="Times New Roman"/>
                <w:sz w:val="20"/>
                <w:szCs w:val="20"/>
              </w:rPr>
              <w:tab/>
            </w:r>
            <w:r w:rsidR="002C428F" w:rsidRPr="00473915">
              <w:rPr>
                <w:rFonts w:ascii="Times New Roman" w:hAnsi="Times New Roman" w:cs="Times New Roman"/>
                <w:sz w:val="20"/>
                <w:szCs w:val="20"/>
              </w:rPr>
              <w:tab/>
            </w:r>
            <w:r w:rsidR="002C428F" w:rsidRPr="00473915">
              <w:rPr>
                <w:rFonts w:ascii="Times New Roman" w:hAnsi="Times New Roman" w:cs="Times New Roman"/>
                <w:sz w:val="20"/>
                <w:szCs w:val="20"/>
              </w:rPr>
              <w:tab/>
            </w:r>
            <w:r w:rsidR="002C428F" w:rsidRPr="00473915">
              <w:rPr>
                <w:rFonts w:ascii="Times New Roman" w:hAnsi="Times New Roman" w:cs="Times New Roman"/>
                <w:sz w:val="20"/>
                <w:szCs w:val="20"/>
              </w:rPr>
              <w:tab/>
            </w:r>
            <w:r w:rsidR="00191A27" w:rsidRPr="00473915">
              <w:rPr>
                <w:rFonts w:ascii="Times New Roman" w:hAnsi="Times New Roman" w:cs="Times New Roman"/>
                <w:sz w:val="20"/>
                <w:szCs w:val="20"/>
              </w:rPr>
              <w:t>Date</w:t>
            </w:r>
            <w:r w:rsidR="00183989">
              <w:rPr>
                <w:rFonts w:ascii="Times New Roman" w:hAnsi="Times New Roman" w:cs="Times New Roman"/>
                <w:sz w:val="20"/>
                <w:szCs w:val="20"/>
              </w:rPr>
              <w:t xml:space="preserve"> 6 May 2021</w:t>
            </w:r>
          </w:p>
        </w:tc>
      </w:tr>
    </w:tbl>
    <w:p w14:paraId="3434AFDC" w14:textId="61C24939" w:rsidR="002C428F" w:rsidRPr="002C428F" w:rsidRDefault="002C428F" w:rsidP="002C428F">
      <w:pPr>
        <w:rPr>
          <w:rFonts w:eastAsia="Arial Narrow"/>
          <w:sz w:val="22"/>
          <w:szCs w:val="22"/>
        </w:rPr>
      </w:pPr>
    </w:p>
    <w:sectPr w:rsidR="002C428F" w:rsidRPr="002C428F" w:rsidSect="002C428F">
      <w:headerReference w:type="default" r:id="rId14"/>
      <w:pgSz w:w="11906" w:h="16838"/>
      <w:pgMar w:top="1350" w:right="1152" w:bottom="72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2E1F1" w14:textId="77777777" w:rsidR="00D61127" w:rsidRDefault="00D61127" w:rsidP="002D56D7">
      <w:r>
        <w:separator/>
      </w:r>
    </w:p>
  </w:endnote>
  <w:endnote w:type="continuationSeparator" w:id="0">
    <w:p w14:paraId="318F3C67" w14:textId="77777777" w:rsidR="00D61127" w:rsidRDefault="00D61127" w:rsidP="002D5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D14AF" w14:textId="77777777" w:rsidR="00D61127" w:rsidRDefault="00D61127" w:rsidP="002D56D7">
      <w:r>
        <w:separator/>
      </w:r>
    </w:p>
  </w:footnote>
  <w:footnote w:type="continuationSeparator" w:id="0">
    <w:p w14:paraId="7003CFC0" w14:textId="77777777" w:rsidR="00D61127" w:rsidRDefault="00D61127" w:rsidP="002D56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92763" w14:textId="25E209AC" w:rsidR="002C428F" w:rsidRDefault="002C428F">
    <w:pPr>
      <w:pStyle w:val="Header"/>
    </w:pPr>
    <w:r>
      <w:rPr>
        <w:noProof/>
        <w:lang w:val="en-US"/>
      </w:rPr>
      <w:drawing>
        <wp:anchor distT="0" distB="0" distL="114300" distR="114300" simplePos="0" relativeHeight="251658240" behindDoc="0" locked="0" layoutInCell="1" allowOverlap="1" wp14:anchorId="6F5F4EF6" wp14:editId="5B2C8E24">
          <wp:simplePos x="0" y="0"/>
          <wp:positionH relativeFrom="column">
            <wp:posOffset>-506789</wp:posOffset>
          </wp:positionH>
          <wp:positionV relativeFrom="paragraph">
            <wp:posOffset>-255512</wp:posOffset>
          </wp:positionV>
          <wp:extent cx="981718" cy="463140"/>
          <wp:effectExtent l="0" t="0" r="889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fpa2 logo.png"/>
                  <pic:cNvPicPr/>
                </pic:nvPicPr>
                <pic:blipFill>
                  <a:blip r:embed="rId1">
                    <a:extLst>
                      <a:ext uri="{28A0092B-C50C-407E-A947-70E740481C1C}">
                        <a14:useLocalDpi xmlns:a14="http://schemas.microsoft.com/office/drawing/2010/main" val="0"/>
                      </a:ext>
                    </a:extLst>
                  </a:blip>
                  <a:stretch>
                    <a:fillRect/>
                  </a:stretch>
                </pic:blipFill>
                <pic:spPr>
                  <a:xfrm>
                    <a:off x="0" y="0"/>
                    <a:ext cx="981718" cy="4631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702"/>
    <w:multiLevelType w:val="hybridMultilevel"/>
    <w:tmpl w:val="FA18FF74"/>
    <w:lvl w:ilvl="0" w:tplc="0409000F">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 w15:restartNumberingAfterBreak="0">
    <w:nsid w:val="029655EA"/>
    <w:multiLevelType w:val="multilevel"/>
    <w:tmpl w:val="4EF6BB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56B02EB"/>
    <w:multiLevelType w:val="hybridMultilevel"/>
    <w:tmpl w:val="657CB168"/>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5FF43FE"/>
    <w:multiLevelType w:val="hybridMultilevel"/>
    <w:tmpl w:val="5C8AA0C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0B0F667E"/>
    <w:multiLevelType w:val="multilevel"/>
    <w:tmpl w:val="8F3EC7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F821BAE"/>
    <w:multiLevelType w:val="hybridMultilevel"/>
    <w:tmpl w:val="A57AB74A"/>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0CB635D"/>
    <w:multiLevelType w:val="hybridMultilevel"/>
    <w:tmpl w:val="7C38064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14872E4C"/>
    <w:multiLevelType w:val="hybridMultilevel"/>
    <w:tmpl w:val="FA18F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6579B"/>
    <w:multiLevelType w:val="multilevel"/>
    <w:tmpl w:val="1B10A3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185E12B9"/>
    <w:multiLevelType w:val="multilevel"/>
    <w:tmpl w:val="CA06E6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1DC95020"/>
    <w:multiLevelType w:val="hybridMultilevel"/>
    <w:tmpl w:val="453A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43177E"/>
    <w:multiLevelType w:val="hybridMultilevel"/>
    <w:tmpl w:val="05608A10"/>
    <w:lvl w:ilvl="0" w:tplc="04090001">
      <w:start w:val="1"/>
      <w:numFmt w:val="bullet"/>
      <w:lvlText w:val=""/>
      <w:lvlJc w:val="left"/>
      <w:pPr>
        <w:ind w:left="1310" w:hanging="360"/>
      </w:pPr>
      <w:rPr>
        <w:rFonts w:ascii="Symbol" w:hAnsi="Symbol" w:hint="default"/>
      </w:rPr>
    </w:lvl>
    <w:lvl w:ilvl="1" w:tplc="04090003" w:tentative="1">
      <w:start w:val="1"/>
      <w:numFmt w:val="bullet"/>
      <w:lvlText w:val="o"/>
      <w:lvlJc w:val="left"/>
      <w:pPr>
        <w:ind w:left="2030" w:hanging="360"/>
      </w:pPr>
      <w:rPr>
        <w:rFonts w:ascii="Courier New" w:hAnsi="Courier New" w:cs="Courier New" w:hint="default"/>
      </w:rPr>
    </w:lvl>
    <w:lvl w:ilvl="2" w:tplc="04090005" w:tentative="1">
      <w:start w:val="1"/>
      <w:numFmt w:val="bullet"/>
      <w:lvlText w:val=""/>
      <w:lvlJc w:val="left"/>
      <w:pPr>
        <w:ind w:left="2750" w:hanging="360"/>
      </w:pPr>
      <w:rPr>
        <w:rFonts w:ascii="Wingdings" w:hAnsi="Wingdings" w:hint="default"/>
      </w:rPr>
    </w:lvl>
    <w:lvl w:ilvl="3" w:tplc="04090001" w:tentative="1">
      <w:start w:val="1"/>
      <w:numFmt w:val="bullet"/>
      <w:lvlText w:val=""/>
      <w:lvlJc w:val="left"/>
      <w:pPr>
        <w:ind w:left="3470" w:hanging="360"/>
      </w:pPr>
      <w:rPr>
        <w:rFonts w:ascii="Symbol" w:hAnsi="Symbol" w:hint="default"/>
      </w:rPr>
    </w:lvl>
    <w:lvl w:ilvl="4" w:tplc="04090003" w:tentative="1">
      <w:start w:val="1"/>
      <w:numFmt w:val="bullet"/>
      <w:lvlText w:val="o"/>
      <w:lvlJc w:val="left"/>
      <w:pPr>
        <w:ind w:left="4190" w:hanging="360"/>
      </w:pPr>
      <w:rPr>
        <w:rFonts w:ascii="Courier New" w:hAnsi="Courier New" w:cs="Courier New" w:hint="default"/>
      </w:rPr>
    </w:lvl>
    <w:lvl w:ilvl="5" w:tplc="04090005" w:tentative="1">
      <w:start w:val="1"/>
      <w:numFmt w:val="bullet"/>
      <w:lvlText w:val=""/>
      <w:lvlJc w:val="left"/>
      <w:pPr>
        <w:ind w:left="4910" w:hanging="360"/>
      </w:pPr>
      <w:rPr>
        <w:rFonts w:ascii="Wingdings" w:hAnsi="Wingdings" w:hint="default"/>
      </w:rPr>
    </w:lvl>
    <w:lvl w:ilvl="6" w:tplc="04090001" w:tentative="1">
      <w:start w:val="1"/>
      <w:numFmt w:val="bullet"/>
      <w:lvlText w:val=""/>
      <w:lvlJc w:val="left"/>
      <w:pPr>
        <w:ind w:left="5630" w:hanging="360"/>
      </w:pPr>
      <w:rPr>
        <w:rFonts w:ascii="Symbol" w:hAnsi="Symbol" w:hint="default"/>
      </w:rPr>
    </w:lvl>
    <w:lvl w:ilvl="7" w:tplc="04090003" w:tentative="1">
      <w:start w:val="1"/>
      <w:numFmt w:val="bullet"/>
      <w:lvlText w:val="o"/>
      <w:lvlJc w:val="left"/>
      <w:pPr>
        <w:ind w:left="6350" w:hanging="360"/>
      </w:pPr>
      <w:rPr>
        <w:rFonts w:ascii="Courier New" w:hAnsi="Courier New" w:cs="Courier New" w:hint="default"/>
      </w:rPr>
    </w:lvl>
    <w:lvl w:ilvl="8" w:tplc="04090005" w:tentative="1">
      <w:start w:val="1"/>
      <w:numFmt w:val="bullet"/>
      <w:lvlText w:val=""/>
      <w:lvlJc w:val="left"/>
      <w:pPr>
        <w:ind w:left="7070" w:hanging="360"/>
      </w:pPr>
      <w:rPr>
        <w:rFonts w:ascii="Wingdings" w:hAnsi="Wingdings" w:hint="default"/>
      </w:rPr>
    </w:lvl>
  </w:abstractNum>
  <w:abstractNum w:abstractNumId="12" w15:restartNumberingAfterBreak="0">
    <w:nsid w:val="25172151"/>
    <w:multiLevelType w:val="hybridMultilevel"/>
    <w:tmpl w:val="FA18F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6D19F2"/>
    <w:multiLevelType w:val="hybridMultilevel"/>
    <w:tmpl w:val="FA18F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10C71"/>
    <w:multiLevelType w:val="hybridMultilevel"/>
    <w:tmpl w:val="FF10B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AE14BA"/>
    <w:multiLevelType w:val="hybridMultilevel"/>
    <w:tmpl w:val="ABA8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473377"/>
    <w:multiLevelType w:val="multilevel"/>
    <w:tmpl w:val="206066C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7" w15:restartNumberingAfterBreak="0">
    <w:nsid w:val="33F73E51"/>
    <w:multiLevelType w:val="multilevel"/>
    <w:tmpl w:val="C5F4D5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343342EA"/>
    <w:multiLevelType w:val="hybridMultilevel"/>
    <w:tmpl w:val="954ABD2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3CB826B8"/>
    <w:multiLevelType w:val="hybridMultilevel"/>
    <w:tmpl w:val="3230C1B4"/>
    <w:lvl w:ilvl="0" w:tplc="96780136">
      <w:numFmt w:val="bullet"/>
      <w:lvlText w:val="●"/>
      <w:lvlJc w:val="left"/>
      <w:pPr>
        <w:ind w:left="895" w:hanging="361"/>
      </w:pPr>
      <w:rPr>
        <w:rFonts w:ascii="Times New Roman" w:eastAsia="Times New Roman" w:hAnsi="Times New Roman" w:cs="Times New Roman" w:hint="default"/>
        <w:w w:val="100"/>
        <w:sz w:val="22"/>
        <w:szCs w:val="22"/>
        <w:lang w:val="en-US" w:eastAsia="en-US" w:bidi="en-US"/>
      </w:rPr>
    </w:lvl>
    <w:lvl w:ilvl="1" w:tplc="C3FC4E06">
      <w:numFmt w:val="bullet"/>
      <w:lvlText w:val="•"/>
      <w:lvlJc w:val="left"/>
      <w:pPr>
        <w:ind w:left="1589" w:hanging="361"/>
      </w:pPr>
      <w:rPr>
        <w:rFonts w:hint="default"/>
        <w:lang w:val="en-US" w:eastAsia="en-US" w:bidi="en-US"/>
      </w:rPr>
    </w:lvl>
    <w:lvl w:ilvl="2" w:tplc="A5F40BEE">
      <w:numFmt w:val="bullet"/>
      <w:lvlText w:val="•"/>
      <w:lvlJc w:val="left"/>
      <w:pPr>
        <w:ind w:left="2279" w:hanging="361"/>
      </w:pPr>
      <w:rPr>
        <w:rFonts w:hint="default"/>
        <w:lang w:val="en-US" w:eastAsia="en-US" w:bidi="en-US"/>
      </w:rPr>
    </w:lvl>
    <w:lvl w:ilvl="3" w:tplc="FB4055AE">
      <w:numFmt w:val="bullet"/>
      <w:lvlText w:val="•"/>
      <w:lvlJc w:val="left"/>
      <w:pPr>
        <w:ind w:left="2969" w:hanging="361"/>
      </w:pPr>
      <w:rPr>
        <w:rFonts w:hint="default"/>
        <w:lang w:val="en-US" w:eastAsia="en-US" w:bidi="en-US"/>
      </w:rPr>
    </w:lvl>
    <w:lvl w:ilvl="4" w:tplc="67C2D620">
      <w:numFmt w:val="bullet"/>
      <w:lvlText w:val="•"/>
      <w:lvlJc w:val="left"/>
      <w:pPr>
        <w:ind w:left="3658" w:hanging="361"/>
      </w:pPr>
      <w:rPr>
        <w:rFonts w:hint="default"/>
        <w:lang w:val="en-US" w:eastAsia="en-US" w:bidi="en-US"/>
      </w:rPr>
    </w:lvl>
    <w:lvl w:ilvl="5" w:tplc="3CF61E52">
      <w:numFmt w:val="bullet"/>
      <w:lvlText w:val="•"/>
      <w:lvlJc w:val="left"/>
      <w:pPr>
        <w:ind w:left="4348" w:hanging="361"/>
      </w:pPr>
      <w:rPr>
        <w:rFonts w:hint="default"/>
        <w:lang w:val="en-US" w:eastAsia="en-US" w:bidi="en-US"/>
      </w:rPr>
    </w:lvl>
    <w:lvl w:ilvl="6" w:tplc="B22A8C60">
      <w:numFmt w:val="bullet"/>
      <w:lvlText w:val="•"/>
      <w:lvlJc w:val="left"/>
      <w:pPr>
        <w:ind w:left="5038" w:hanging="361"/>
      </w:pPr>
      <w:rPr>
        <w:rFonts w:hint="default"/>
        <w:lang w:val="en-US" w:eastAsia="en-US" w:bidi="en-US"/>
      </w:rPr>
    </w:lvl>
    <w:lvl w:ilvl="7" w:tplc="CE341F8C">
      <w:numFmt w:val="bullet"/>
      <w:lvlText w:val="•"/>
      <w:lvlJc w:val="left"/>
      <w:pPr>
        <w:ind w:left="5727" w:hanging="361"/>
      </w:pPr>
      <w:rPr>
        <w:rFonts w:hint="default"/>
        <w:lang w:val="en-US" w:eastAsia="en-US" w:bidi="en-US"/>
      </w:rPr>
    </w:lvl>
    <w:lvl w:ilvl="8" w:tplc="AE800BF2">
      <w:numFmt w:val="bullet"/>
      <w:lvlText w:val="•"/>
      <w:lvlJc w:val="left"/>
      <w:pPr>
        <w:ind w:left="6417" w:hanging="361"/>
      </w:pPr>
      <w:rPr>
        <w:rFonts w:hint="default"/>
        <w:lang w:val="en-US" w:eastAsia="en-US" w:bidi="en-US"/>
      </w:rPr>
    </w:lvl>
  </w:abstractNum>
  <w:abstractNum w:abstractNumId="20" w15:restartNumberingAfterBreak="0">
    <w:nsid w:val="439B4A3D"/>
    <w:multiLevelType w:val="hybridMultilevel"/>
    <w:tmpl w:val="FA18F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834798"/>
    <w:multiLevelType w:val="hybridMultilevel"/>
    <w:tmpl w:val="FA18F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930669"/>
    <w:multiLevelType w:val="multilevel"/>
    <w:tmpl w:val="3A44A1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483717E5"/>
    <w:multiLevelType w:val="hybridMultilevel"/>
    <w:tmpl w:val="C0701DCC"/>
    <w:lvl w:ilvl="0" w:tplc="A49090F2">
      <w:numFmt w:val="bullet"/>
      <w:lvlText w:val="●"/>
      <w:lvlJc w:val="left"/>
      <w:pPr>
        <w:ind w:left="897" w:hanging="361"/>
      </w:pPr>
      <w:rPr>
        <w:rFonts w:ascii="Times New Roman" w:eastAsia="Times New Roman" w:hAnsi="Times New Roman" w:cs="Times New Roman" w:hint="default"/>
        <w:w w:val="100"/>
        <w:sz w:val="22"/>
        <w:szCs w:val="22"/>
        <w:lang w:val="en-US" w:eastAsia="en-US" w:bidi="en-US"/>
      </w:rPr>
    </w:lvl>
    <w:lvl w:ilvl="1" w:tplc="269EC7E6">
      <w:numFmt w:val="bullet"/>
      <w:lvlText w:val="•"/>
      <w:lvlJc w:val="left"/>
      <w:pPr>
        <w:ind w:left="1589" w:hanging="361"/>
      </w:pPr>
      <w:rPr>
        <w:rFonts w:hint="default"/>
        <w:lang w:val="en-US" w:eastAsia="en-US" w:bidi="en-US"/>
      </w:rPr>
    </w:lvl>
    <w:lvl w:ilvl="2" w:tplc="46407030">
      <w:numFmt w:val="bullet"/>
      <w:lvlText w:val="•"/>
      <w:lvlJc w:val="left"/>
      <w:pPr>
        <w:ind w:left="2279" w:hanging="361"/>
      </w:pPr>
      <w:rPr>
        <w:rFonts w:hint="default"/>
        <w:lang w:val="en-US" w:eastAsia="en-US" w:bidi="en-US"/>
      </w:rPr>
    </w:lvl>
    <w:lvl w:ilvl="3" w:tplc="4E4C1420">
      <w:numFmt w:val="bullet"/>
      <w:lvlText w:val="•"/>
      <w:lvlJc w:val="left"/>
      <w:pPr>
        <w:ind w:left="2969" w:hanging="361"/>
      </w:pPr>
      <w:rPr>
        <w:rFonts w:hint="default"/>
        <w:lang w:val="en-US" w:eastAsia="en-US" w:bidi="en-US"/>
      </w:rPr>
    </w:lvl>
    <w:lvl w:ilvl="4" w:tplc="8C1C8A7E">
      <w:numFmt w:val="bullet"/>
      <w:lvlText w:val="•"/>
      <w:lvlJc w:val="left"/>
      <w:pPr>
        <w:ind w:left="3659" w:hanging="361"/>
      </w:pPr>
      <w:rPr>
        <w:rFonts w:hint="default"/>
        <w:lang w:val="en-US" w:eastAsia="en-US" w:bidi="en-US"/>
      </w:rPr>
    </w:lvl>
    <w:lvl w:ilvl="5" w:tplc="802CB0B4">
      <w:numFmt w:val="bullet"/>
      <w:lvlText w:val="•"/>
      <w:lvlJc w:val="left"/>
      <w:pPr>
        <w:ind w:left="4349" w:hanging="361"/>
      </w:pPr>
      <w:rPr>
        <w:rFonts w:hint="default"/>
        <w:lang w:val="en-US" w:eastAsia="en-US" w:bidi="en-US"/>
      </w:rPr>
    </w:lvl>
    <w:lvl w:ilvl="6" w:tplc="6D3E5CBE">
      <w:numFmt w:val="bullet"/>
      <w:lvlText w:val="•"/>
      <w:lvlJc w:val="left"/>
      <w:pPr>
        <w:ind w:left="5039" w:hanging="361"/>
      </w:pPr>
      <w:rPr>
        <w:rFonts w:hint="default"/>
        <w:lang w:val="en-US" w:eastAsia="en-US" w:bidi="en-US"/>
      </w:rPr>
    </w:lvl>
    <w:lvl w:ilvl="7" w:tplc="5E1014DC">
      <w:numFmt w:val="bullet"/>
      <w:lvlText w:val="•"/>
      <w:lvlJc w:val="left"/>
      <w:pPr>
        <w:ind w:left="5729" w:hanging="361"/>
      </w:pPr>
      <w:rPr>
        <w:rFonts w:hint="default"/>
        <w:lang w:val="en-US" w:eastAsia="en-US" w:bidi="en-US"/>
      </w:rPr>
    </w:lvl>
    <w:lvl w:ilvl="8" w:tplc="C21C624E">
      <w:numFmt w:val="bullet"/>
      <w:lvlText w:val="•"/>
      <w:lvlJc w:val="left"/>
      <w:pPr>
        <w:ind w:left="6419" w:hanging="361"/>
      </w:pPr>
      <w:rPr>
        <w:rFonts w:hint="default"/>
        <w:lang w:val="en-US" w:eastAsia="en-US" w:bidi="en-US"/>
      </w:rPr>
    </w:lvl>
  </w:abstractNum>
  <w:abstractNum w:abstractNumId="24" w15:restartNumberingAfterBreak="0">
    <w:nsid w:val="4C495692"/>
    <w:multiLevelType w:val="hybridMultilevel"/>
    <w:tmpl w:val="B85C133E"/>
    <w:lvl w:ilvl="0" w:tplc="8E9EBAE4">
      <w:numFmt w:val="bullet"/>
      <w:lvlText w:val="●"/>
      <w:lvlJc w:val="left"/>
      <w:pPr>
        <w:ind w:left="895" w:hanging="361"/>
      </w:pPr>
      <w:rPr>
        <w:rFonts w:ascii="Times New Roman" w:eastAsia="Times New Roman" w:hAnsi="Times New Roman" w:cs="Times New Roman" w:hint="default"/>
        <w:w w:val="100"/>
        <w:sz w:val="22"/>
        <w:szCs w:val="22"/>
        <w:lang w:val="en-US" w:eastAsia="en-US" w:bidi="en-US"/>
      </w:rPr>
    </w:lvl>
    <w:lvl w:ilvl="1" w:tplc="621AFB0E">
      <w:numFmt w:val="bullet"/>
      <w:lvlText w:val="•"/>
      <w:lvlJc w:val="left"/>
      <w:pPr>
        <w:ind w:left="1589" w:hanging="361"/>
      </w:pPr>
      <w:rPr>
        <w:rFonts w:hint="default"/>
        <w:lang w:val="en-US" w:eastAsia="en-US" w:bidi="en-US"/>
      </w:rPr>
    </w:lvl>
    <w:lvl w:ilvl="2" w:tplc="FBACB0A8">
      <w:numFmt w:val="bullet"/>
      <w:lvlText w:val="•"/>
      <w:lvlJc w:val="left"/>
      <w:pPr>
        <w:ind w:left="2279" w:hanging="361"/>
      </w:pPr>
      <w:rPr>
        <w:rFonts w:hint="default"/>
        <w:lang w:val="en-US" w:eastAsia="en-US" w:bidi="en-US"/>
      </w:rPr>
    </w:lvl>
    <w:lvl w:ilvl="3" w:tplc="9AB217E6">
      <w:numFmt w:val="bullet"/>
      <w:lvlText w:val="•"/>
      <w:lvlJc w:val="left"/>
      <w:pPr>
        <w:ind w:left="2969" w:hanging="361"/>
      </w:pPr>
      <w:rPr>
        <w:rFonts w:hint="default"/>
        <w:lang w:val="en-US" w:eastAsia="en-US" w:bidi="en-US"/>
      </w:rPr>
    </w:lvl>
    <w:lvl w:ilvl="4" w:tplc="1ABAB5F8">
      <w:numFmt w:val="bullet"/>
      <w:lvlText w:val="•"/>
      <w:lvlJc w:val="left"/>
      <w:pPr>
        <w:ind w:left="3658" w:hanging="361"/>
      </w:pPr>
      <w:rPr>
        <w:rFonts w:hint="default"/>
        <w:lang w:val="en-US" w:eastAsia="en-US" w:bidi="en-US"/>
      </w:rPr>
    </w:lvl>
    <w:lvl w:ilvl="5" w:tplc="8850CE8C">
      <w:numFmt w:val="bullet"/>
      <w:lvlText w:val="•"/>
      <w:lvlJc w:val="left"/>
      <w:pPr>
        <w:ind w:left="4348" w:hanging="361"/>
      </w:pPr>
      <w:rPr>
        <w:rFonts w:hint="default"/>
        <w:lang w:val="en-US" w:eastAsia="en-US" w:bidi="en-US"/>
      </w:rPr>
    </w:lvl>
    <w:lvl w:ilvl="6" w:tplc="90A467E2">
      <w:numFmt w:val="bullet"/>
      <w:lvlText w:val="•"/>
      <w:lvlJc w:val="left"/>
      <w:pPr>
        <w:ind w:left="5038" w:hanging="361"/>
      </w:pPr>
      <w:rPr>
        <w:rFonts w:hint="default"/>
        <w:lang w:val="en-US" w:eastAsia="en-US" w:bidi="en-US"/>
      </w:rPr>
    </w:lvl>
    <w:lvl w:ilvl="7" w:tplc="D682E70E">
      <w:numFmt w:val="bullet"/>
      <w:lvlText w:val="•"/>
      <w:lvlJc w:val="left"/>
      <w:pPr>
        <w:ind w:left="5727" w:hanging="361"/>
      </w:pPr>
      <w:rPr>
        <w:rFonts w:hint="default"/>
        <w:lang w:val="en-US" w:eastAsia="en-US" w:bidi="en-US"/>
      </w:rPr>
    </w:lvl>
    <w:lvl w:ilvl="8" w:tplc="94167326">
      <w:numFmt w:val="bullet"/>
      <w:lvlText w:val="•"/>
      <w:lvlJc w:val="left"/>
      <w:pPr>
        <w:ind w:left="6417" w:hanging="361"/>
      </w:pPr>
      <w:rPr>
        <w:rFonts w:hint="default"/>
        <w:lang w:val="en-US" w:eastAsia="en-US" w:bidi="en-US"/>
      </w:rPr>
    </w:lvl>
  </w:abstractNum>
  <w:abstractNum w:abstractNumId="25" w15:restartNumberingAfterBreak="0">
    <w:nsid w:val="58DE003B"/>
    <w:multiLevelType w:val="hybridMultilevel"/>
    <w:tmpl w:val="15C0D38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5FD77FE2"/>
    <w:multiLevelType w:val="hybridMultilevel"/>
    <w:tmpl w:val="BDDE5F4E"/>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7" w15:restartNumberingAfterBreak="0">
    <w:nsid w:val="67CB2E59"/>
    <w:multiLevelType w:val="hybridMultilevel"/>
    <w:tmpl w:val="8130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526774"/>
    <w:multiLevelType w:val="hybridMultilevel"/>
    <w:tmpl w:val="2BC4640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6D5F22E0"/>
    <w:multiLevelType w:val="hybridMultilevel"/>
    <w:tmpl w:val="5302CD84"/>
    <w:lvl w:ilvl="0" w:tplc="CD20FD84">
      <w:numFmt w:val="bullet"/>
      <w:lvlText w:val=""/>
      <w:lvlJc w:val="left"/>
      <w:pPr>
        <w:ind w:left="895" w:hanging="361"/>
      </w:pPr>
      <w:rPr>
        <w:rFonts w:ascii="Symbol" w:eastAsia="Symbol" w:hAnsi="Symbol" w:cs="Symbol" w:hint="default"/>
        <w:w w:val="100"/>
        <w:sz w:val="22"/>
        <w:szCs w:val="22"/>
        <w:lang w:val="en-US" w:eastAsia="en-US" w:bidi="en-US"/>
      </w:rPr>
    </w:lvl>
    <w:lvl w:ilvl="1" w:tplc="774C0328">
      <w:numFmt w:val="bullet"/>
      <w:lvlText w:val="•"/>
      <w:lvlJc w:val="left"/>
      <w:pPr>
        <w:ind w:left="1589" w:hanging="361"/>
      </w:pPr>
      <w:rPr>
        <w:rFonts w:hint="default"/>
        <w:lang w:val="en-US" w:eastAsia="en-US" w:bidi="en-US"/>
      </w:rPr>
    </w:lvl>
    <w:lvl w:ilvl="2" w:tplc="867492C2">
      <w:numFmt w:val="bullet"/>
      <w:lvlText w:val="•"/>
      <w:lvlJc w:val="left"/>
      <w:pPr>
        <w:ind w:left="2279" w:hanging="361"/>
      </w:pPr>
      <w:rPr>
        <w:rFonts w:hint="default"/>
        <w:lang w:val="en-US" w:eastAsia="en-US" w:bidi="en-US"/>
      </w:rPr>
    </w:lvl>
    <w:lvl w:ilvl="3" w:tplc="B24CBEEE">
      <w:numFmt w:val="bullet"/>
      <w:lvlText w:val="•"/>
      <w:lvlJc w:val="left"/>
      <w:pPr>
        <w:ind w:left="2969" w:hanging="361"/>
      </w:pPr>
      <w:rPr>
        <w:rFonts w:hint="default"/>
        <w:lang w:val="en-US" w:eastAsia="en-US" w:bidi="en-US"/>
      </w:rPr>
    </w:lvl>
    <w:lvl w:ilvl="4" w:tplc="2F2AA432">
      <w:numFmt w:val="bullet"/>
      <w:lvlText w:val="•"/>
      <w:lvlJc w:val="left"/>
      <w:pPr>
        <w:ind w:left="3658" w:hanging="361"/>
      </w:pPr>
      <w:rPr>
        <w:rFonts w:hint="default"/>
        <w:lang w:val="en-US" w:eastAsia="en-US" w:bidi="en-US"/>
      </w:rPr>
    </w:lvl>
    <w:lvl w:ilvl="5" w:tplc="AE74225E">
      <w:numFmt w:val="bullet"/>
      <w:lvlText w:val="•"/>
      <w:lvlJc w:val="left"/>
      <w:pPr>
        <w:ind w:left="4348" w:hanging="361"/>
      </w:pPr>
      <w:rPr>
        <w:rFonts w:hint="default"/>
        <w:lang w:val="en-US" w:eastAsia="en-US" w:bidi="en-US"/>
      </w:rPr>
    </w:lvl>
    <w:lvl w:ilvl="6" w:tplc="B5B8CCDC">
      <w:numFmt w:val="bullet"/>
      <w:lvlText w:val="•"/>
      <w:lvlJc w:val="left"/>
      <w:pPr>
        <w:ind w:left="5038" w:hanging="361"/>
      </w:pPr>
      <w:rPr>
        <w:rFonts w:hint="default"/>
        <w:lang w:val="en-US" w:eastAsia="en-US" w:bidi="en-US"/>
      </w:rPr>
    </w:lvl>
    <w:lvl w:ilvl="7" w:tplc="8E0E2324">
      <w:numFmt w:val="bullet"/>
      <w:lvlText w:val="•"/>
      <w:lvlJc w:val="left"/>
      <w:pPr>
        <w:ind w:left="5727" w:hanging="361"/>
      </w:pPr>
      <w:rPr>
        <w:rFonts w:hint="default"/>
        <w:lang w:val="en-US" w:eastAsia="en-US" w:bidi="en-US"/>
      </w:rPr>
    </w:lvl>
    <w:lvl w:ilvl="8" w:tplc="658294F8">
      <w:numFmt w:val="bullet"/>
      <w:lvlText w:val="•"/>
      <w:lvlJc w:val="left"/>
      <w:pPr>
        <w:ind w:left="6417" w:hanging="361"/>
      </w:pPr>
      <w:rPr>
        <w:rFonts w:hint="default"/>
        <w:lang w:val="en-US" w:eastAsia="en-US" w:bidi="en-US"/>
      </w:rPr>
    </w:lvl>
  </w:abstractNum>
  <w:abstractNum w:abstractNumId="30" w15:restartNumberingAfterBreak="0">
    <w:nsid w:val="74E30A53"/>
    <w:multiLevelType w:val="hybridMultilevel"/>
    <w:tmpl w:val="958EE4E8"/>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31" w15:restartNumberingAfterBreak="0">
    <w:nsid w:val="77262D44"/>
    <w:multiLevelType w:val="hybridMultilevel"/>
    <w:tmpl w:val="E7E24E96"/>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7DC836D6"/>
    <w:multiLevelType w:val="hybridMultilevel"/>
    <w:tmpl w:val="EF8421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7ED16B4B"/>
    <w:multiLevelType w:val="hybridMultilevel"/>
    <w:tmpl w:val="BABEC5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2"/>
  </w:num>
  <w:num w:numId="2">
    <w:abstractNumId w:val="8"/>
  </w:num>
  <w:num w:numId="3">
    <w:abstractNumId w:val="17"/>
  </w:num>
  <w:num w:numId="4">
    <w:abstractNumId w:val="4"/>
  </w:num>
  <w:num w:numId="5">
    <w:abstractNumId w:val="9"/>
  </w:num>
  <w:num w:numId="6">
    <w:abstractNumId w:val="1"/>
  </w:num>
  <w:num w:numId="7">
    <w:abstractNumId w:val="16"/>
  </w:num>
  <w:num w:numId="8">
    <w:abstractNumId w:val="14"/>
  </w:num>
  <w:num w:numId="9">
    <w:abstractNumId w:val="0"/>
  </w:num>
  <w:num w:numId="10">
    <w:abstractNumId w:val="21"/>
  </w:num>
  <w:num w:numId="11">
    <w:abstractNumId w:val="12"/>
  </w:num>
  <w:num w:numId="12">
    <w:abstractNumId w:val="7"/>
  </w:num>
  <w:num w:numId="13">
    <w:abstractNumId w:val="20"/>
  </w:num>
  <w:num w:numId="14">
    <w:abstractNumId w:val="13"/>
  </w:num>
  <w:num w:numId="15">
    <w:abstractNumId w:val="24"/>
  </w:num>
  <w:num w:numId="16">
    <w:abstractNumId w:val="29"/>
  </w:num>
  <w:num w:numId="17">
    <w:abstractNumId w:val="19"/>
  </w:num>
  <w:num w:numId="18">
    <w:abstractNumId w:val="23"/>
  </w:num>
  <w:num w:numId="19">
    <w:abstractNumId w:val="10"/>
  </w:num>
  <w:num w:numId="20">
    <w:abstractNumId w:val="18"/>
  </w:num>
  <w:num w:numId="21">
    <w:abstractNumId w:val="15"/>
  </w:num>
  <w:num w:numId="22">
    <w:abstractNumId w:val="27"/>
  </w:num>
  <w:num w:numId="23">
    <w:abstractNumId w:val="2"/>
  </w:num>
  <w:num w:numId="24">
    <w:abstractNumId w:val="5"/>
  </w:num>
  <w:num w:numId="25">
    <w:abstractNumId w:val="6"/>
  </w:num>
  <w:num w:numId="26">
    <w:abstractNumId w:val="26"/>
  </w:num>
  <w:num w:numId="27">
    <w:abstractNumId w:val="11"/>
  </w:num>
  <w:num w:numId="28">
    <w:abstractNumId w:val="31"/>
  </w:num>
  <w:num w:numId="29">
    <w:abstractNumId w:val="32"/>
  </w:num>
  <w:num w:numId="30">
    <w:abstractNumId w:val="3"/>
  </w:num>
  <w:num w:numId="31">
    <w:abstractNumId w:val="33"/>
  </w:num>
  <w:num w:numId="32">
    <w:abstractNumId w:val="28"/>
  </w:num>
  <w:num w:numId="33">
    <w:abstractNumId w:val="25"/>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D75"/>
    <w:rsid w:val="00003986"/>
    <w:rsid w:val="00011E3E"/>
    <w:rsid w:val="00016D0D"/>
    <w:rsid w:val="00022121"/>
    <w:rsid w:val="00027348"/>
    <w:rsid w:val="00036F3B"/>
    <w:rsid w:val="000461ED"/>
    <w:rsid w:val="00046B5A"/>
    <w:rsid w:val="00051761"/>
    <w:rsid w:val="00056D2C"/>
    <w:rsid w:val="00060274"/>
    <w:rsid w:val="00060A5F"/>
    <w:rsid w:val="0006759F"/>
    <w:rsid w:val="00071772"/>
    <w:rsid w:val="0007266D"/>
    <w:rsid w:val="00074159"/>
    <w:rsid w:val="00083D03"/>
    <w:rsid w:val="000B2CE8"/>
    <w:rsid w:val="000C2B01"/>
    <w:rsid w:val="000C437D"/>
    <w:rsid w:val="000D1B76"/>
    <w:rsid w:val="000F6D33"/>
    <w:rsid w:val="00101745"/>
    <w:rsid w:val="00117E79"/>
    <w:rsid w:val="00120308"/>
    <w:rsid w:val="001258FD"/>
    <w:rsid w:val="00132BEA"/>
    <w:rsid w:val="0013610B"/>
    <w:rsid w:val="00167410"/>
    <w:rsid w:val="001770BE"/>
    <w:rsid w:val="001823AD"/>
    <w:rsid w:val="00183989"/>
    <w:rsid w:val="0018691E"/>
    <w:rsid w:val="00191A27"/>
    <w:rsid w:val="001A1484"/>
    <w:rsid w:val="001A19C4"/>
    <w:rsid w:val="001A34E2"/>
    <w:rsid w:val="001E2A40"/>
    <w:rsid w:val="001E310D"/>
    <w:rsid w:val="001E32A3"/>
    <w:rsid w:val="001F3DAA"/>
    <w:rsid w:val="00215BFF"/>
    <w:rsid w:val="00223313"/>
    <w:rsid w:val="00224E7D"/>
    <w:rsid w:val="00226E39"/>
    <w:rsid w:val="002365AA"/>
    <w:rsid w:val="00237D1B"/>
    <w:rsid w:val="00256422"/>
    <w:rsid w:val="00270CE9"/>
    <w:rsid w:val="0027481B"/>
    <w:rsid w:val="002748B8"/>
    <w:rsid w:val="002B2306"/>
    <w:rsid w:val="002B4288"/>
    <w:rsid w:val="002B5465"/>
    <w:rsid w:val="002C428F"/>
    <w:rsid w:val="002D56D7"/>
    <w:rsid w:val="002D6132"/>
    <w:rsid w:val="00313716"/>
    <w:rsid w:val="00314241"/>
    <w:rsid w:val="00320B3F"/>
    <w:rsid w:val="00320B5C"/>
    <w:rsid w:val="00322C41"/>
    <w:rsid w:val="0032380C"/>
    <w:rsid w:val="00326C9D"/>
    <w:rsid w:val="00340389"/>
    <w:rsid w:val="003420B3"/>
    <w:rsid w:val="003464D2"/>
    <w:rsid w:val="003532BA"/>
    <w:rsid w:val="00356263"/>
    <w:rsid w:val="00357C1E"/>
    <w:rsid w:val="0037110D"/>
    <w:rsid w:val="003713EB"/>
    <w:rsid w:val="00384462"/>
    <w:rsid w:val="00390FA5"/>
    <w:rsid w:val="0039783C"/>
    <w:rsid w:val="003A3C23"/>
    <w:rsid w:val="003A734E"/>
    <w:rsid w:val="003C6C28"/>
    <w:rsid w:val="003C7A97"/>
    <w:rsid w:val="003D0976"/>
    <w:rsid w:val="003D69D8"/>
    <w:rsid w:val="003E04FD"/>
    <w:rsid w:val="003E4E8A"/>
    <w:rsid w:val="003E53FB"/>
    <w:rsid w:val="003F00B0"/>
    <w:rsid w:val="003F46D8"/>
    <w:rsid w:val="00400486"/>
    <w:rsid w:val="00410EA1"/>
    <w:rsid w:val="00427851"/>
    <w:rsid w:val="004427C7"/>
    <w:rsid w:val="004457BC"/>
    <w:rsid w:val="0045686B"/>
    <w:rsid w:val="00473915"/>
    <w:rsid w:val="00476CE5"/>
    <w:rsid w:val="004805AA"/>
    <w:rsid w:val="0049087E"/>
    <w:rsid w:val="004A3B4D"/>
    <w:rsid w:val="004A4379"/>
    <w:rsid w:val="004A6AD2"/>
    <w:rsid w:val="004B6F80"/>
    <w:rsid w:val="004C68A8"/>
    <w:rsid w:val="004D711A"/>
    <w:rsid w:val="004F1FAB"/>
    <w:rsid w:val="00501720"/>
    <w:rsid w:val="00504A46"/>
    <w:rsid w:val="005201A9"/>
    <w:rsid w:val="00522AF1"/>
    <w:rsid w:val="00522DF4"/>
    <w:rsid w:val="005234B9"/>
    <w:rsid w:val="005306C3"/>
    <w:rsid w:val="00546ED4"/>
    <w:rsid w:val="005552AD"/>
    <w:rsid w:val="005A0C5C"/>
    <w:rsid w:val="005C4542"/>
    <w:rsid w:val="005E5D13"/>
    <w:rsid w:val="006112CB"/>
    <w:rsid w:val="00630AF4"/>
    <w:rsid w:val="00633F74"/>
    <w:rsid w:val="00641E24"/>
    <w:rsid w:val="006436D5"/>
    <w:rsid w:val="006444D6"/>
    <w:rsid w:val="006501C5"/>
    <w:rsid w:val="00652598"/>
    <w:rsid w:val="00662C98"/>
    <w:rsid w:val="00674E22"/>
    <w:rsid w:val="0068608E"/>
    <w:rsid w:val="00694DB5"/>
    <w:rsid w:val="006A17DE"/>
    <w:rsid w:val="006A214E"/>
    <w:rsid w:val="006B4604"/>
    <w:rsid w:val="006C2807"/>
    <w:rsid w:val="006C4738"/>
    <w:rsid w:val="006D0D97"/>
    <w:rsid w:val="006F56DE"/>
    <w:rsid w:val="006F5A15"/>
    <w:rsid w:val="006F65C7"/>
    <w:rsid w:val="00703314"/>
    <w:rsid w:val="0071072B"/>
    <w:rsid w:val="00712BDB"/>
    <w:rsid w:val="00725898"/>
    <w:rsid w:val="00732F65"/>
    <w:rsid w:val="007448BC"/>
    <w:rsid w:val="007509E8"/>
    <w:rsid w:val="007707F5"/>
    <w:rsid w:val="00772679"/>
    <w:rsid w:val="007775EE"/>
    <w:rsid w:val="00781283"/>
    <w:rsid w:val="00785B3D"/>
    <w:rsid w:val="007A00A7"/>
    <w:rsid w:val="007B1EF3"/>
    <w:rsid w:val="008004C2"/>
    <w:rsid w:val="008027E8"/>
    <w:rsid w:val="008044EB"/>
    <w:rsid w:val="00811CD2"/>
    <w:rsid w:val="0082023F"/>
    <w:rsid w:val="0082377E"/>
    <w:rsid w:val="00823864"/>
    <w:rsid w:val="0082783D"/>
    <w:rsid w:val="00833057"/>
    <w:rsid w:val="00860ACB"/>
    <w:rsid w:val="008705EA"/>
    <w:rsid w:val="00886B71"/>
    <w:rsid w:val="00895D5F"/>
    <w:rsid w:val="008A563F"/>
    <w:rsid w:val="008B032F"/>
    <w:rsid w:val="008F7B77"/>
    <w:rsid w:val="008F7FA1"/>
    <w:rsid w:val="00902928"/>
    <w:rsid w:val="0090534A"/>
    <w:rsid w:val="009060A3"/>
    <w:rsid w:val="00913697"/>
    <w:rsid w:val="0091680C"/>
    <w:rsid w:val="00924F9F"/>
    <w:rsid w:val="00947AFB"/>
    <w:rsid w:val="0095207A"/>
    <w:rsid w:val="0097054F"/>
    <w:rsid w:val="00975B0B"/>
    <w:rsid w:val="00975FBB"/>
    <w:rsid w:val="00977434"/>
    <w:rsid w:val="009A754C"/>
    <w:rsid w:val="009B0FE7"/>
    <w:rsid w:val="009C5961"/>
    <w:rsid w:val="009D04D7"/>
    <w:rsid w:val="009D301A"/>
    <w:rsid w:val="009E2832"/>
    <w:rsid w:val="009F7802"/>
    <w:rsid w:val="00A037EC"/>
    <w:rsid w:val="00A1607B"/>
    <w:rsid w:val="00A2450A"/>
    <w:rsid w:val="00A24972"/>
    <w:rsid w:val="00A32E90"/>
    <w:rsid w:val="00A64617"/>
    <w:rsid w:val="00A65884"/>
    <w:rsid w:val="00A66F55"/>
    <w:rsid w:val="00A73249"/>
    <w:rsid w:val="00A774A6"/>
    <w:rsid w:val="00A7755F"/>
    <w:rsid w:val="00A819B2"/>
    <w:rsid w:val="00A855B0"/>
    <w:rsid w:val="00A93885"/>
    <w:rsid w:val="00A95246"/>
    <w:rsid w:val="00AC3D47"/>
    <w:rsid w:val="00AC409E"/>
    <w:rsid w:val="00AC43EA"/>
    <w:rsid w:val="00AC5E08"/>
    <w:rsid w:val="00AC7481"/>
    <w:rsid w:val="00AD1820"/>
    <w:rsid w:val="00AD47F7"/>
    <w:rsid w:val="00AE08B0"/>
    <w:rsid w:val="00AE1B58"/>
    <w:rsid w:val="00AF3D51"/>
    <w:rsid w:val="00AF78F3"/>
    <w:rsid w:val="00B020EC"/>
    <w:rsid w:val="00B05DD1"/>
    <w:rsid w:val="00B261B6"/>
    <w:rsid w:val="00B30987"/>
    <w:rsid w:val="00B32E2C"/>
    <w:rsid w:val="00B42517"/>
    <w:rsid w:val="00B45077"/>
    <w:rsid w:val="00B63422"/>
    <w:rsid w:val="00B64636"/>
    <w:rsid w:val="00B77D75"/>
    <w:rsid w:val="00B8145A"/>
    <w:rsid w:val="00BA08C7"/>
    <w:rsid w:val="00BA31C7"/>
    <w:rsid w:val="00BC16EC"/>
    <w:rsid w:val="00BD0A1E"/>
    <w:rsid w:val="00BD7BFD"/>
    <w:rsid w:val="00BE24AF"/>
    <w:rsid w:val="00BE690A"/>
    <w:rsid w:val="00C018CE"/>
    <w:rsid w:val="00C06DEA"/>
    <w:rsid w:val="00C07DEF"/>
    <w:rsid w:val="00C13FBF"/>
    <w:rsid w:val="00C21E05"/>
    <w:rsid w:val="00C228C6"/>
    <w:rsid w:val="00C272F5"/>
    <w:rsid w:val="00C3563C"/>
    <w:rsid w:val="00C42C8B"/>
    <w:rsid w:val="00C53FCE"/>
    <w:rsid w:val="00C71A65"/>
    <w:rsid w:val="00C9648B"/>
    <w:rsid w:val="00CA0F3E"/>
    <w:rsid w:val="00CA63DE"/>
    <w:rsid w:val="00CB4724"/>
    <w:rsid w:val="00CC6DDB"/>
    <w:rsid w:val="00CE2EED"/>
    <w:rsid w:val="00D04A3D"/>
    <w:rsid w:val="00D11F59"/>
    <w:rsid w:val="00D139AC"/>
    <w:rsid w:val="00D20CFC"/>
    <w:rsid w:val="00D3331A"/>
    <w:rsid w:val="00D34CA8"/>
    <w:rsid w:val="00D440D2"/>
    <w:rsid w:val="00D45A36"/>
    <w:rsid w:val="00D519CC"/>
    <w:rsid w:val="00D61127"/>
    <w:rsid w:val="00D73415"/>
    <w:rsid w:val="00D75BC9"/>
    <w:rsid w:val="00D8010C"/>
    <w:rsid w:val="00D9014B"/>
    <w:rsid w:val="00D91AAB"/>
    <w:rsid w:val="00DA4E0B"/>
    <w:rsid w:val="00DB0FE8"/>
    <w:rsid w:val="00DB7607"/>
    <w:rsid w:val="00DC6C10"/>
    <w:rsid w:val="00DD2B84"/>
    <w:rsid w:val="00DD6D96"/>
    <w:rsid w:val="00DE1C7F"/>
    <w:rsid w:val="00DE698F"/>
    <w:rsid w:val="00DF0D89"/>
    <w:rsid w:val="00DF4383"/>
    <w:rsid w:val="00DF6975"/>
    <w:rsid w:val="00E208AC"/>
    <w:rsid w:val="00E26EAB"/>
    <w:rsid w:val="00E3663E"/>
    <w:rsid w:val="00E7223B"/>
    <w:rsid w:val="00E732C5"/>
    <w:rsid w:val="00E738D8"/>
    <w:rsid w:val="00E74B1F"/>
    <w:rsid w:val="00E9305C"/>
    <w:rsid w:val="00EA6533"/>
    <w:rsid w:val="00ED16B2"/>
    <w:rsid w:val="00ED3BF7"/>
    <w:rsid w:val="00ED4526"/>
    <w:rsid w:val="00ED4C9A"/>
    <w:rsid w:val="00F03C1D"/>
    <w:rsid w:val="00F21982"/>
    <w:rsid w:val="00F22ED4"/>
    <w:rsid w:val="00F27595"/>
    <w:rsid w:val="00F37E44"/>
    <w:rsid w:val="00F5615D"/>
    <w:rsid w:val="00F62D3B"/>
    <w:rsid w:val="00F66DD2"/>
    <w:rsid w:val="00F6743B"/>
    <w:rsid w:val="00F744C7"/>
    <w:rsid w:val="00F769C4"/>
    <w:rsid w:val="00F849E2"/>
    <w:rsid w:val="00F85149"/>
    <w:rsid w:val="00F90C78"/>
    <w:rsid w:val="00FA5970"/>
    <w:rsid w:val="00FA687B"/>
    <w:rsid w:val="00FA6FEE"/>
    <w:rsid w:val="00FB5210"/>
    <w:rsid w:val="00FC4D29"/>
    <w:rsid w:val="00FD1807"/>
    <w:rsid w:val="00FD7C2A"/>
    <w:rsid w:val="00FE0706"/>
    <w:rsid w:val="00FE37AA"/>
    <w:rsid w:val="00FE4F94"/>
    <w:rsid w:val="00FF2EFE"/>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03A8C"/>
  <w15:docId w15:val="{1FF86AB5-EEA7-4B76-8FCE-CD8674602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val="0"/>
      <w:tabs>
        <w:tab w:val="left" w:pos="-720"/>
      </w:tabs>
      <w:jc w:val="both"/>
      <w:outlineLvl w:val="0"/>
    </w:pPr>
    <w:rPr>
      <w:rFonts w:ascii="Palatino" w:eastAsia="Palatino" w:hAnsi="Palatino" w:cs="Palatino"/>
      <w:b/>
      <w:sz w:val="22"/>
      <w:szCs w:val="22"/>
    </w:rPr>
  </w:style>
  <w:style w:type="paragraph" w:styleId="Heading2">
    <w:name w:val="heading 2"/>
    <w:basedOn w:val="Normal"/>
    <w:next w:val="Normal"/>
    <w:pPr>
      <w:keepNext/>
      <w:widowControl w:val="0"/>
      <w:tabs>
        <w:tab w:val="left" w:pos="-720"/>
      </w:tabs>
      <w:jc w:val="center"/>
      <w:outlineLvl w:val="1"/>
    </w:pPr>
    <w:rPr>
      <w:rFonts w:ascii="Palatino" w:eastAsia="Palatino" w:hAnsi="Palatino" w:cs="Palatino"/>
      <w:b/>
      <w:sz w:val="20"/>
      <w:szCs w:val="20"/>
    </w:rPr>
  </w:style>
  <w:style w:type="paragraph" w:styleId="Heading3">
    <w:name w:val="heading 3"/>
    <w:basedOn w:val="Normal"/>
    <w:next w:val="Normal"/>
    <w:pPr>
      <w:keepNext/>
      <w:tabs>
        <w:tab w:val="left" w:pos="-720"/>
      </w:tabs>
      <w:spacing w:before="109" w:after="54"/>
      <w:outlineLvl w:val="2"/>
    </w:pPr>
    <w:rPr>
      <w:rFonts w:ascii="Palatino" w:eastAsia="Palatino" w:hAnsi="Palatino" w:cs="Palatino"/>
      <w:b/>
      <w:sz w:val="22"/>
      <w:szCs w:val="22"/>
    </w:rPr>
  </w:style>
  <w:style w:type="paragraph" w:styleId="Heading4">
    <w:name w:val="heading 4"/>
    <w:basedOn w:val="Normal"/>
    <w:next w:val="Normal"/>
    <w:pPr>
      <w:keepNext/>
      <w:jc w:val="right"/>
      <w:outlineLvl w:val="3"/>
    </w:pPr>
    <w:rPr>
      <w:rFonts w:ascii="Palatino" w:eastAsia="Palatino" w:hAnsi="Palatino" w:cs="Palatino"/>
      <w:b/>
      <w:sz w:val="22"/>
      <w:szCs w:val="22"/>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240"/>
      <w:jc w:val="center"/>
    </w:pPr>
    <w:rPr>
      <w:rFonts w:ascii="Arial" w:eastAsia="Arial" w:hAnsi="Arial" w:cs="Arial"/>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77" w:type="dxa"/>
        <w:right w:w="177" w:type="dxa"/>
      </w:tblCellMar>
    </w:tblPr>
  </w:style>
  <w:style w:type="paragraph" w:styleId="BalloonText">
    <w:name w:val="Balloon Text"/>
    <w:basedOn w:val="Normal"/>
    <w:link w:val="BalloonTextChar"/>
    <w:uiPriority w:val="99"/>
    <w:semiHidden/>
    <w:unhideWhenUsed/>
    <w:rsid w:val="00F275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595"/>
    <w:rPr>
      <w:rFonts w:ascii="Segoe UI" w:hAnsi="Segoe UI" w:cs="Segoe UI"/>
      <w:sz w:val="18"/>
      <w:szCs w:val="18"/>
    </w:rPr>
  </w:style>
  <w:style w:type="character" w:styleId="CommentReference">
    <w:name w:val="annotation reference"/>
    <w:basedOn w:val="DefaultParagraphFont"/>
    <w:unhideWhenUsed/>
    <w:rsid w:val="00056D2C"/>
    <w:rPr>
      <w:sz w:val="16"/>
      <w:szCs w:val="16"/>
    </w:rPr>
  </w:style>
  <w:style w:type="paragraph" w:styleId="CommentText">
    <w:name w:val="annotation text"/>
    <w:basedOn w:val="Normal"/>
    <w:link w:val="CommentTextChar"/>
    <w:uiPriority w:val="99"/>
    <w:semiHidden/>
    <w:unhideWhenUsed/>
    <w:rsid w:val="00056D2C"/>
    <w:rPr>
      <w:sz w:val="20"/>
      <w:szCs w:val="20"/>
    </w:rPr>
  </w:style>
  <w:style w:type="character" w:customStyle="1" w:styleId="CommentTextChar">
    <w:name w:val="Comment Text Char"/>
    <w:basedOn w:val="DefaultParagraphFont"/>
    <w:link w:val="CommentText"/>
    <w:uiPriority w:val="99"/>
    <w:semiHidden/>
    <w:rsid w:val="00056D2C"/>
    <w:rPr>
      <w:sz w:val="20"/>
      <w:szCs w:val="20"/>
    </w:rPr>
  </w:style>
  <w:style w:type="paragraph" w:styleId="CommentSubject">
    <w:name w:val="annotation subject"/>
    <w:basedOn w:val="CommentText"/>
    <w:next w:val="CommentText"/>
    <w:link w:val="CommentSubjectChar"/>
    <w:uiPriority w:val="99"/>
    <w:semiHidden/>
    <w:unhideWhenUsed/>
    <w:rsid w:val="00056D2C"/>
    <w:rPr>
      <w:b/>
      <w:bCs/>
    </w:rPr>
  </w:style>
  <w:style w:type="character" w:customStyle="1" w:styleId="CommentSubjectChar">
    <w:name w:val="Comment Subject Char"/>
    <w:basedOn w:val="CommentTextChar"/>
    <w:link w:val="CommentSubject"/>
    <w:uiPriority w:val="99"/>
    <w:semiHidden/>
    <w:rsid w:val="00056D2C"/>
    <w:rPr>
      <w:b/>
      <w:bCs/>
      <w:sz w:val="20"/>
      <w:szCs w:val="20"/>
    </w:rPr>
  </w:style>
  <w:style w:type="paragraph" w:styleId="ListParagraph">
    <w:name w:val="List Paragraph"/>
    <w:basedOn w:val="Normal"/>
    <w:uiPriority w:val="34"/>
    <w:qFormat/>
    <w:rsid w:val="00895D5F"/>
    <w:pPr>
      <w:ind w:left="720"/>
      <w:contextualSpacing/>
    </w:pPr>
  </w:style>
  <w:style w:type="character" w:styleId="PlaceholderText">
    <w:name w:val="Placeholder Text"/>
    <w:basedOn w:val="DefaultParagraphFont"/>
    <w:uiPriority w:val="99"/>
    <w:semiHidden/>
    <w:rsid w:val="003464D2"/>
    <w:rPr>
      <w:color w:val="808080"/>
    </w:rPr>
  </w:style>
  <w:style w:type="paragraph" w:styleId="Header">
    <w:name w:val="header"/>
    <w:basedOn w:val="Normal"/>
    <w:link w:val="HeaderChar"/>
    <w:uiPriority w:val="99"/>
    <w:unhideWhenUsed/>
    <w:rsid w:val="002D56D7"/>
    <w:pPr>
      <w:tabs>
        <w:tab w:val="center" w:pos="4680"/>
        <w:tab w:val="right" w:pos="9360"/>
      </w:tabs>
    </w:pPr>
  </w:style>
  <w:style w:type="character" w:customStyle="1" w:styleId="HeaderChar">
    <w:name w:val="Header Char"/>
    <w:basedOn w:val="DefaultParagraphFont"/>
    <w:link w:val="Header"/>
    <w:uiPriority w:val="99"/>
    <w:rsid w:val="002D56D7"/>
  </w:style>
  <w:style w:type="paragraph" w:styleId="Footer">
    <w:name w:val="footer"/>
    <w:basedOn w:val="Normal"/>
    <w:link w:val="FooterChar"/>
    <w:uiPriority w:val="99"/>
    <w:unhideWhenUsed/>
    <w:rsid w:val="002D56D7"/>
    <w:pPr>
      <w:tabs>
        <w:tab w:val="center" w:pos="4680"/>
        <w:tab w:val="right" w:pos="9360"/>
      </w:tabs>
    </w:pPr>
  </w:style>
  <w:style w:type="character" w:customStyle="1" w:styleId="FooterChar">
    <w:name w:val="Footer Char"/>
    <w:basedOn w:val="DefaultParagraphFont"/>
    <w:link w:val="Footer"/>
    <w:uiPriority w:val="99"/>
    <w:rsid w:val="002D56D7"/>
  </w:style>
  <w:style w:type="paragraph" w:styleId="Revision">
    <w:name w:val="Revision"/>
    <w:hidden/>
    <w:uiPriority w:val="99"/>
    <w:semiHidden/>
    <w:rsid w:val="00A93885"/>
  </w:style>
  <w:style w:type="paragraph" w:customStyle="1" w:styleId="TableParagraph">
    <w:name w:val="Table Paragraph"/>
    <w:basedOn w:val="Normal"/>
    <w:uiPriority w:val="1"/>
    <w:qFormat/>
    <w:rsid w:val="009D04D7"/>
    <w:pPr>
      <w:widowControl w:val="0"/>
      <w:autoSpaceDE w:val="0"/>
      <w:autoSpaceDN w:val="0"/>
    </w:pPr>
    <w:rPr>
      <w:rFonts w:ascii="Arial Narrow" w:eastAsia="Arial Narrow" w:hAnsi="Arial Narrow" w:cs="Arial Narrow"/>
      <w:sz w:val="22"/>
      <w:szCs w:val="22"/>
      <w:lang w:val="en-US" w:bidi="en-US"/>
    </w:rPr>
  </w:style>
  <w:style w:type="paragraph" w:styleId="NormalWeb">
    <w:name w:val="Normal (Web)"/>
    <w:basedOn w:val="Normal"/>
    <w:uiPriority w:val="99"/>
    <w:unhideWhenUsed/>
    <w:rsid w:val="009D04D7"/>
    <w:pPr>
      <w:spacing w:before="100" w:beforeAutospacing="1" w:after="100" w:afterAutospacing="1"/>
    </w:pPr>
    <w:rPr>
      <w:lang w:val="en-US"/>
    </w:rPr>
  </w:style>
  <w:style w:type="paragraph" w:customStyle="1" w:styleId="CharCharCharCharCharCharChar">
    <w:name w:val="Char Char Char Char Char Char Char"/>
    <w:basedOn w:val="Normal"/>
    <w:rsid w:val="00191A27"/>
    <w:pPr>
      <w:spacing w:before="120" w:after="160" w:line="240" w:lineRule="exact"/>
    </w:pPr>
    <w:rPr>
      <w:rFonts w:ascii="Verdana" w:hAnsi="Verdana" w:cs="Arial"/>
      <w:sz w:val="20"/>
      <w:szCs w:val="20"/>
      <w:lang w:val="en-US"/>
    </w:rPr>
  </w:style>
  <w:style w:type="character" w:styleId="Hyperlink">
    <w:name w:val="Hyperlink"/>
    <w:rsid w:val="004278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003621">
      <w:bodyDiv w:val="1"/>
      <w:marLeft w:val="0"/>
      <w:marRight w:val="0"/>
      <w:marTop w:val="0"/>
      <w:marBottom w:val="0"/>
      <w:divBdr>
        <w:top w:val="none" w:sz="0" w:space="0" w:color="auto"/>
        <w:left w:val="none" w:sz="0" w:space="0" w:color="auto"/>
        <w:bottom w:val="none" w:sz="0" w:space="0" w:color="auto"/>
        <w:right w:val="none" w:sz="0" w:space="0" w:color="auto"/>
      </w:divBdr>
    </w:div>
    <w:div w:id="1774784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fpa-bangladesh@unfpa.org" TargetMode="Externa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8F0D8-AFC3-49CD-A637-F30806294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Murshida Akhter</dc:creator>
  <cp:lastModifiedBy>Samira Kakon</cp:lastModifiedBy>
  <cp:revision>6</cp:revision>
  <dcterms:created xsi:type="dcterms:W3CDTF">2021-05-06T10:15:00Z</dcterms:created>
  <dcterms:modified xsi:type="dcterms:W3CDTF">2021-05-11T08:45:00Z</dcterms:modified>
</cp:coreProperties>
</file>