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9B861" w14:textId="77777777" w:rsidR="00D26965" w:rsidRPr="003755F6" w:rsidRDefault="00DB6EC5" w:rsidP="00167F7F">
      <w:pPr>
        <w:spacing w:line="276" w:lineRule="auto"/>
        <w:rPr>
          <w:rFonts w:cstheme="minorHAnsi"/>
          <w:lang w:val="en-GB"/>
        </w:rPr>
      </w:pPr>
      <w:r w:rsidRPr="003755F6">
        <w:rPr>
          <w:rFonts w:cstheme="minorHAnsi"/>
          <w:noProof/>
        </w:rPr>
        <w:drawing>
          <wp:anchor distT="0" distB="0" distL="114300" distR="114300" simplePos="0" relativeHeight="2" behindDoc="0" locked="0" layoutInCell="1" allowOverlap="1" wp14:anchorId="5CDA02E9" wp14:editId="32AE9F4E">
            <wp:simplePos x="0" y="0"/>
            <wp:positionH relativeFrom="column">
              <wp:posOffset>-304800</wp:posOffset>
            </wp:positionH>
            <wp:positionV relativeFrom="paragraph">
              <wp:posOffset>-571500</wp:posOffset>
            </wp:positionV>
            <wp:extent cx="1447800" cy="67246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a:stretch>
                      <a:fillRect/>
                    </a:stretch>
                  </pic:blipFill>
                  <pic:spPr bwMode="auto">
                    <a:xfrm>
                      <a:off x="0" y="0"/>
                      <a:ext cx="1447800" cy="672465"/>
                    </a:xfrm>
                    <a:prstGeom prst="rect">
                      <a:avLst/>
                    </a:prstGeom>
                  </pic:spPr>
                </pic:pic>
              </a:graphicData>
            </a:graphic>
          </wp:anchor>
        </w:drawing>
      </w:r>
    </w:p>
    <w:p w14:paraId="17B32919" w14:textId="77777777" w:rsidR="00D26965" w:rsidRPr="003755F6" w:rsidRDefault="00DB6EC5" w:rsidP="00167F7F">
      <w:pPr>
        <w:spacing w:line="276" w:lineRule="auto"/>
        <w:jc w:val="center"/>
        <w:rPr>
          <w:rFonts w:cstheme="minorHAnsi"/>
          <w:b/>
          <w:lang w:val="en-GB"/>
        </w:rPr>
      </w:pPr>
      <w:r w:rsidRPr="003755F6">
        <w:rPr>
          <w:rFonts w:cstheme="minorHAnsi"/>
          <w:b/>
          <w:lang w:val="en-GB"/>
        </w:rPr>
        <w:t>TERMS OF REFERENCE FOR INDIVIDUAL CONSULTANT</w:t>
      </w:r>
    </w:p>
    <w:tbl>
      <w:tblPr>
        <w:tblW w:w="10530" w:type="dxa"/>
        <w:tblInd w:w="-56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left w:w="177" w:type="dxa"/>
          <w:right w:w="177" w:type="dxa"/>
        </w:tblCellMar>
        <w:tblLook w:val="0000" w:firstRow="0" w:lastRow="0" w:firstColumn="0" w:lastColumn="0" w:noHBand="0" w:noVBand="0"/>
      </w:tblPr>
      <w:tblGrid>
        <w:gridCol w:w="2767"/>
        <w:gridCol w:w="7763"/>
      </w:tblGrid>
      <w:tr w:rsidR="00D26965" w:rsidRPr="003755F6" w14:paraId="5A146DD1" w14:textId="77777777" w:rsidTr="003A0C06">
        <w:trPr>
          <w:trHeight w:val="169"/>
        </w:trPr>
        <w:tc>
          <w:tcPr>
            <w:tcW w:w="10530" w:type="dxa"/>
            <w:gridSpan w:val="2"/>
            <w:tcBorders>
              <w:top w:val="double" w:sz="6" w:space="0" w:color="000000"/>
              <w:left w:val="double" w:sz="6" w:space="0" w:color="000000"/>
              <w:bottom w:val="double" w:sz="6" w:space="0" w:color="000000"/>
              <w:right w:val="double" w:sz="6" w:space="0" w:color="000000"/>
            </w:tcBorders>
            <w:shd w:val="clear" w:color="auto" w:fill="E6E6E6"/>
          </w:tcPr>
          <w:p w14:paraId="4F3C5EFA" w14:textId="1681437B" w:rsidR="00D26965" w:rsidRPr="003755F6" w:rsidRDefault="00DB6EC5" w:rsidP="00167F7F">
            <w:pPr>
              <w:tabs>
                <w:tab w:val="left" w:pos="990"/>
              </w:tabs>
              <w:snapToGrid w:val="0"/>
              <w:spacing w:after="0" w:line="276" w:lineRule="auto"/>
              <w:jc w:val="center"/>
              <w:rPr>
                <w:rFonts w:cstheme="minorHAnsi"/>
                <w:b/>
              </w:rPr>
            </w:pPr>
            <w:r w:rsidRPr="003755F6">
              <w:rPr>
                <w:rFonts w:cstheme="minorHAnsi"/>
                <w:b/>
                <w:lang w:val="en-GB"/>
              </w:rPr>
              <w:t>National</w:t>
            </w:r>
            <w:r w:rsidR="00FB5007" w:rsidRPr="003755F6">
              <w:rPr>
                <w:rFonts w:cstheme="minorHAnsi"/>
                <w:b/>
                <w:lang w:val="en-GB"/>
              </w:rPr>
              <w:t xml:space="preserve"> </w:t>
            </w:r>
            <w:r w:rsidRPr="003755F6">
              <w:rPr>
                <w:rFonts w:cstheme="minorHAnsi"/>
                <w:b/>
              </w:rPr>
              <w:t xml:space="preserve">Consultant </w:t>
            </w:r>
            <w:r w:rsidR="00F94A07">
              <w:rPr>
                <w:rFonts w:cstheme="minorHAnsi"/>
                <w:b/>
              </w:rPr>
              <w:t xml:space="preserve">for </w:t>
            </w:r>
            <w:r w:rsidR="00E712B2">
              <w:rPr>
                <w:rFonts w:cstheme="minorHAnsi"/>
                <w:b/>
              </w:rPr>
              <w:t>Health and Gender Support pro</w:t>
            </w:r>
            <w:r w:rsidR="000035D9">
              <w:rPr>
                <w:rFonts w:cstheme="minorHAnsi"/>
                <w:b/>
              </w:rPr>
              <w:t>ject ( HGSP)</w:t>
            </w:r>
            <w:r w:rsidR="00E712B2">
              <w:rPr>
                <w:rFonts w:cstheme="minorHAnsi"/>
                <w:b/>
              </w:rPr>
              <w:t xml:space="preserve"> in Cox’s Bazar</w:t>
            </w:r>
          </w:p>
        </w:tc>
      </w:tr>
      <w:tr w:rsidR="00D26965" w:rsidRPr="003755F6" w14:paraId="49659CF9" w14:textId="77777777" w:rsidTr="003A0C06">
        <w:trPr>
          <w:trHeight w:val="113"/>
        </w:trPr>
        <w:tc>
          <w:tcPr>
            <w:tcW w:w="2767" w:type="dxa"/>
            <w:tcBorders>
              <w:top w:val="single" w:sz="6" w:space="0" w:color="000000"/>
              <w:left w:val="double" w:sz="6" w:space="0" w:color="000000"/>
              <w:bottom w:val="single" w:sz="4" w:space="0" w:color="000000"/>
            </w:tcBorders>
            <w:shd w:val="clear" w:color="auto" w:fill="auto"/>
          </w:tcPr>
          <w:p w14:paraId="5CC5D253" w14:textId="77777777" w:rsidR="00D26965" w:rsidRPr="003755F6" w:rsidRDefault="00DB6EC5" w:rsidP="00167F7F">
            <w:pPr>
              <w:tabs>
                <w:tab w:val="left" w:pos="-720"/>
              </w:tabs>
              <w:suppressAutoHyphens/>
              <w:spacing w:before="40" w:after="0" w:line="276" w:lineRule="auto"/>
              <w:rPr>
                <w:rFonts w:cstheme="minorHAnsi"/>
                <w:b/>
              </w:rPr>
            </w:pPr>
            <w:r w:rsidRPr="003755F6">
              <w:rPr>
                <w:rFonts w:cstheme="minorHAnsi"/>
                <w:b/>
              </w:rPr>
              <w:t>Hiring Office:</w:t>
            </w:r>
          </w:p>
        </w:tc>
        <w:tc>
          <w:tcPr>
            <w:tcW w:w="7763" w:type="dxa"/>
            <w:tcBorders>
              <w:top w:val="single" w:sz="6" w:space="0" w:color="000000"/>
              <w:left w:val="single" w:sz="6" w:space="0" w:color="000000"/>
              <w:bottom w:val="single" w:sz="4" w:space="0" w:color="000000"/>
              <w:right w:val="double" w:sz="6" w:space="0" w:color="000000"/>
            </w:tcBorders>
            <w:shd w:val="clear" w:color="auto" w:fill="auto"/>
          </w:tcPr>
          <w:p w14:paraId="6AE15FBB" w14:textId="77777777" w:rsidR="00D26965" w:rsidRDefault="00DB6EC5" w:rsidP="00167F7F">
            <w:pPr>
              <w:snapToGrid w:val="0"/>
              <w:spacing w:after="0" w:line="276" w:lineRule="auto"/>
              <w:jc w:val="both"/>
              <w:rPr>
                <w:rFonts w:cstheme="minorHAnsi"/>
                <w:bCs/>
              </w:rPr>
            </w:pPr>
            <w:r w:rsidRPr="003755F6">
              <w:rPr>
                <w:rFonts w:cstheme="minorHAnsi"/>
                <w:bCs/>
              </w:rPr>
              <w:t xml:space="preserve">Country Office of UNFPA Bangladesh </w:t>
            </w:r>
          </w:p>
          <w:p w14:paraId="2C22AD78" w14:textId="77777777" w:rsidR="00167F7F" w:rsidRPr="003755F6" w:rsidRDefault="00167F7F" w:rsidP="00167F7F">
            <w:pPr>
              <w:snapToGrid w:val="0"/>
              <w:spacing w:after="0" w:line="276" w:lineRule="auto"/>
              <w:jc w:val="both"/>
              <w:rPr>
                <w:rFonts w:cstheme="minorHAnsi"/>
                <w:bCs/>
              </w:rPr>
            </w:pPr>
          </w:p>
        </w:tc>
      </w:tr>
      <w:tr w:rsidR="0059729A" w:rsidRPr="003755F6" w14:paraId="6A3DE9B7" w14:textId="77777777" w:rsidTr="003A0C06">
        <w:trPr>
          <w:trHeight w:val="113"/>
        </w:trPr>
        <w:tc>
          <w:tcPr>
            <w:tcW w:w="2767" w:type="dxa"/>
            <w:tcBorders>
              <w:top w:val="single" w:sz="6" w:space="0" w:color="000000"/>
              <w:left w:val="double" w:sz="6" w:space="0" w:color="000000"/>
              <w:bottom w:val="single" w:sz="6" w:space="0" w:color="000000"/>
            </w:tcBorders>
            <w:shd w:val="clear" w:color="auto" w:fill="auto"/>
          </w:tcPr>
          <w:p w14:paraId="5A43E821" w14:textId="51CF0473" w:rsidR="0059729A" w:rsidRPr="003755F6" w:rsidRDefault="0059729A" w:rsidP="00167F7F">
            <w:pPr>
              <w:tabs>
                <w:tab w:val="left" w:pos="-720"/>
              </w:tabs>
              <w:suppressAutoHyphens/>
              <w:spacing w:before="40" w:after="0" w:line="276" w:lineRule="auto"/>
              <w:rPr>
                <w:rFonts w:cstheme="minorHAnsi"/>
                <w:b/>
              </w:rPr>
            </w:pPr>
            <w:r w:rsidRPr="003755F6">
              <w:rPr>
                <w:rFonts w:cstheme="minorHAnsi"/>
                <w:b/>
              </w:rPr>
              <w:t>Background and Purpose of the assignment</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6147C122" w14:textId="726D663D" w:rsidR="00AE5A0C" w:rsidRDefault="00AE5A0C" w:rsidP="00167F7F">
            <w:pPr>
              <w:spacing w:after="0" w:line="276" w:lineRule="auto"/>
              <w:jc w:val="both"/>
              <w:rPr>
                <w:rFonts w:cstheme="minorHAnsi"/>
              </w:rPr>
            </w:pPr>
            <w:r>
              <w:rPr>
                <w:rFonts w:cstheme="minorHAnsi"/>
              </w:rPr>
              <w:t>Th</w:t>
            </w:r>
            <w:r w:rsidRPr="003755F6">
              <w:rPr>
                <w:rFonts w:cstheme="minorHAnsi"/>
              </w:rPr>
              <w:t xml:space="preserve">e purpose of this consultancy is to </w:t>
            </w:r>
            <w:r>
              <w:rPr>
                <w:rFonts w:cstheme="minorHAnsi"/>
              </w:rPr>
              <w:t>support implement</w:t>
            </w:r>
            <w:r w:rsidRPr="003755F6">
              <w:rPr>
                <w:rFonts w:cstheme="minorHAnsi"/>
              </w:rPr>
              <w:t xml:space="preserve"> </w:t>
            </w:r>
            <w:r>
              <w:rPr>
                <w:rFonts w:cstheme="minorHAnsi"/>
              </w:rPr>
              <w:t xml:space="preserve">the </w:t>
            </w:r>
            <w:r w:rsidRPr="003755F6">
              <w:rPr>
                <w:rFonts w:cstheme="minorHAnsi"/>
              </w:rPr>
              <w:t xml:space="preserve">GBV </w:t>
            </w:r>
            <w:r>
              <w:rPr>
                <w:rFonts w:cstheme="minorHAnsi"/>
              </w:rPr>
              <w:t xml:space="preserve">component under </w:t>
            </w:r>
            <w:r w:rsidRPr="007C36C5">
              <w:rPr>
                <w:color w:val="000000"/>
              </w:rPr>
              <w:t>Health and Gender Support Project (HGSP) in Cox’s Bazar</w:t>
            </w:r>
            <w:r>
              <w:rPr>
                <w:rFonts w:cstheme="minorHAnsi"/>
              </w:rPr>
              <w:t xml:space="preserve">. </w:t>
            </w:r>
          </w:p>
          <w:p w14:paraId="4A3B5564" w14:textId="77777777" w:rsidR="00AE5A0C" w:rsidRDefault="00AE5A0C" w:rsidP="00167F7F">
            <w:pPr>
              <w:pBdr>
                <w:top w:val="nil"/>
                <w:left w:val="nil"/>
                <w:bottom w:val="nil"/>
                <w:right w:val="nil"/>
                <w:between w:val="nil"/>
              </w:pBdr>
              <w:spacing w:after="0" w:line="276" w:lineRule="auto"/>
              <w:jc w:val="both"/>
              <w:rPr>
                <w:color w:val="000000"/>
              </w:rPr>
            </w:pPr>
          </w:p>
          <w:p w14:paraId="58C3A322" w14:textId="3C8FA803" w:rsidR="0059729A" w:rsidRDefault="0059729A" w:rsidP="00167F7F">
            <w:pPr>
              <w:pBdr>
                <w:top w:val="nil"/>
                <w:left w:val="nil"/>
                <w:bottom w:val="nil"/>
                <w:right w:val="nil"/>
                <w:between w:val="nil"/>
              </w:pBdr>
              <w:spacing w:after="0" w:line="276" w:lineRule="auto"/>
              <w:jc w:val="both"/>
              <w:rPr>
                <w:color w:val="000000"/>
              </w:rPr>
            </w:pPr>
            <w:r>
              <w:rPr>
                <w:color w:val="000000"/>
              </w:rPr>
              <w:t xml:space="preserve">In the last two years, Bangladesh has been coping with a large inflow of people displaced from Myanmar. As </w:t>
            </w:r>
            <w:r w:rsidR="00167F7F">
              <w:rPr>
                <w:color w:val="000000"/>
              </w:rPr>
              <w:t>of</w:t>
            </w:r>
            <w:r>
              <w:rPr>
                <w:color w:val="000000"/>
              </w:rPr>
              <w:t xml:space="preserve"> 31 December 2019, Bangladesh hosts around 1.1 million Displaced Rohingya Population (DRP) in CXB. They are concentrated mostly in congested camps, in the Teknaf and Ukhia upazillas – among the poorest of eight upazillas in the district – where they exceed the host community population.</w:t>
            </w:r>
            <w:r>
              <w:rPr>
                <w:color w:val="000000"/>
                <w:vertAlign w:val="superscript"/>
              </w:rPr>
              <w:footnoteReference w:id="1"/>
            </w:r>
            <w:r>
              <w:rPr>
                <w:color w:val="000000"/>
              </w:rPr>
              <w:t xml:space="preserve"> Both host and DRP communities have enormous needs for social assistance </w:t>
            </w:r>
            <w:r w:rsidR="0079789D">
              <w:rPr>
                <w:color w:val="000000"/>
              </w:rPr>
              <w:t xml:space="preserve">and other services including </w:t>
            </w:r>
            <w:r w:rsidR="0079789D" w:rsidRPr="00BB699F">
              <w:rPr>
                <w:rFonts w:cs="Calibri"/>
              </w:rPr>
              <w:t>H</w:t>
            </w:r>
            <w:r w:rsidR="0079789D">
              <w:rPr>
                <w:rFonts w:cs="Calibri"/>
              </w:rPr>
              <w:t xml:space="preserve">ealth, </w:t>
            </w:r>
            <w:r w:rsidR="0079789D" w:rsidRPr="00BB699F">
              <w:rPr>
                <w:rFonts w:cs="Calibri"/>
              </w:rPr>
              <w:t>N</w:t>
            </w:r>
            <w:r w:rsidR="0079789D">
              <w:rPr>
                <w:rFonts w:cs="Calibri"/>
              </w:rPr>
              <w:t xml:space="preserve">utrition and </w:t>
            </w:r>
            <w:r w:rsidR="0079789D" w:rsidRPr="00BB699F">
              <w:rPr>
                <w:rFonts w:cs="Calibri"/>
              </w:rPr>
              <w:t>P</w:t>
            </w:r>
            <w:r w:rsidR="0079789D">
              <w:rPr>
                <w:rFonts w:cs="Calibri"/>
              </w:rPr>
              <w:t>opulation</w:t>
            </w:r>
            <w:r w:rsidR="007B5B4E">
              <w:rPr>
                <w:rFonts w:cs="Calibri"/>
              </w:rPr>
              <w:t xml:space="preserve"> (HNP)</w:t>
            </w:r>
            <w:r>
              <w:rPr>
                <w:color w:val="000000"/>
              </w:rPr>
              <w:t xml:space="preserve"> which places a significant strain on an already resource-constrained delivery system.</w:t>
            </w:r>
          </w:p>
          <w:p w14:paraId="64CD655B" w14:textId="77777777" w:rsidR="0059729A" w:rsidRDefault="0059729A" w:rsidP="00167F7F">
            <w:pPr>
              <w:pBdr>
                <w:top w:val="nil"/>
                <w:left w:val="nil"/>
                <w:bottom w:val="nil"/>
                <w:right w:val="nil"/>
                <w:between w:val="nil"/>
              </w:pBdr>
              <w:spacing w:after="0" w:line="276" w:lineRule="auto"/>
              <w:jc w:val="both"/>
              <w:rPr>
                <w:color w:val="000000"/>
              </w:rPr>
            </w:pPr>
          </w:p>
          <w:p w14:paraId="57745A1C" w14:textId="7D49F226" w:rsidR="0059729A" w:rsidRDefault="0059729A" w:rsidP="00167F7F">
            <w:pPr>
              <w:pBdr>
                <w:top w:val="nil"/>
                <w:left w:val="nil"/>
                <w:bottom w:val="nil"/>
                <w:right w:val="nil"/>
                <w:between w:val="nil"/>
              </w:pBdr>
              <w:spacing w:after="0" w:line="276" w:lineRule="auto"/>
              <w:jc w:val="both"/>
              <w:rPr>
                <w:color w:val="000000"/>
              </w:rPr>
            </w:pPr>
            <w:r>
              <w:rPr>
                <w:color w:val="000000"/>
              </w:rPr>
              <w:t>The DRP’s ne</w:t>
            </w:r>
            <w:r w:rsidR="00827749">
              <w:rPr>
                <w:color w:val="000000"/>
              </w:rPr>
              <w:t xml:space="preserve">eds for </w:t>
            </w:r>
            <w:r w:rsidR="00827749" w:rsidRPr="00BB699F">
              <w:rPr>
                <w:rFonts w:cs="Calibri"/>
              </w:rPr>
              <w:t>H</w:t>
            </w:r>
            <w:r w:rsidR="00827749">
              <w:rPr>
                <w:rFonts w:cs="Calibri"/>
              </w:rPr>
              <w:t xml:space="preserve">ealth, </w:t>
            </w:r>
            <w:r w:rsidR="00827749" w:rsidRPr="00BB699F">
              <w:rPr>
                <w:rFonts w:cs="Calibri"/>
              </w:rPr>
              <w:t>N</w:t>
            </w:r>
            <w:r w:rsidR="00827749">
              <w:rPr>
                <w:rFonts w:cs="Calibri"/>
              </w:rPr>
              <w:t xml:space="preserve">utrition and </w:t>
            </w:r>
            <w:r w:rsidR="00827749" w:rsidRPr="00BB699F">
              <w:rPr>
                <w:rFonts w:cs="Calibri"/>
              </w:rPr>
              <w:t>P</w:t>
            </w:r>
            <w:r w:rsidR="00827749">
              <w:rPr>
                <w:rFonts w:cs="Calibri"/>
              </w:rPr>
              <w:t>opulation</w:t>
            </w:r>
            <w:r w:rsidR="007B5B4E">
              <w:rPr>
                <w:rFonts w:cs="Calibri"/>
              </w:rPr>
              <w:t xml:space="preserve"> (HNP)</w:t>
            </w:r>
            <w:r>
              <w:rPr>
                <w:color w:val="000000"/>
              </w:rPr>
              <w:t xml:space="preserve"> services are more acute because of their living conditions prior to their arrival, which have been exacerbated by the conditions in the camps. The DRP includes a large number of women, children and other vulnerable groups, who had poor access t</w:t>
            </w:r>
            <w:r w:rsidR="008B388A">
              <w:rPr>
                <w:color w:val="000000"/>
              </w:rPr>
              <w:t xml:space="preserve">o and knowledge about </w:t>
            </w:r>
            <w:r w:rsidR="008B388A" w:rsidRPr="00BB699F">
              <w:rPr>
                <w:rFonts w:cs="Calibri"/>
              </w:rPr>
              <w:t>H</w:t>
            </w:r>
            <w:r w:rsidR="008B388A">
              <w:rPr>
                <w:rFonts w:cs="Calibri"/>
              </w:rPr>
              <w:t xml:space="preserve">ealth, </w:t>
            </w:r>
            <w:r w:rsidR="008B388A" w:rsidRPr="00BB699F">
              <w:rPr>
                <w:rFonts w:cs="Calibri"/>
              </w:rPr>
              <w:t>N</w:t>
            </w:r>
            <w:r w:rsidR="008B388A">
              <w:rPr>
                <w:rFonts w:cs="Calibri"/>
              </w:rPr>
              <w:t xml:space="preserve">utrition and </w:t>
            </w:r>
            <w:r w:rsidR="008B388A" w:rsidRPr="00BB699F">
              <w:rPr>
                <w:rFonts w:cs="Calibri"/>
              </w:rPr>
              <w:t>P</w:t>
            </w:r>
            <w:r w:rsidR="008B388A">
              <w:rPr>
                <w:rFonts w:cs="Calibri"/>
              </w:rPr>
              <w:t>opulation</w:t>
            </w:r>
            <w:r w:rsidR="009B4FE7">
              <w:rPr>
                <w:rFonts w:cs="Calibri"/>
              </w:rPr>
              <w:t xml:space="preserve"> (HNP)</w:t>
            </w:r>
            <w:r>
              <w:rPr>
                <w:color w:val="000000"/>
              </w:rPr>
              <w:t xml:space="preserve"> services in the past. Displaced Rohingya women and girls continue to be vulnerable to Gender Based Violence (GBV).</w:t>
            </w:r>
            <w:r>
              <w:rPr>
                <w:b/>
                <w:color w:val="000000"/>
              </w:rPr>
              <w:t xml:space="preserve">  </w:t>
            </w:r>
            <w:r>
              <w:rPr>
                <w:color w:val="000000"/>
              </w:rPr>
              <w:t>Approximately 52 percent of the DRP are women and girls, and most have been subjected to GBV prior to fleeing to Bangladesh. The limited women friendly spaces (WFS) provide safe spaces, c</w:t>
            </w:r>
            <w:r w:rsidR="002242E2">
              <w:rPr>
                <w:color w:val="000000"/>
              </w:rPr>
              <w:t xml:space="preserve">ounselling services, limited </w:t>
            </w:r>
            <w:r w:rsidR="002242E2" w:rsidRPr="00BB699F">
              <w:rPr>
                <w:rFonts w:cs="Calibri"/>
              </w:rPr>
              <w:t>H</w:t>
            </w:r>
            <w:r w:rsidR="00EF0AA6">
              <w:rPr>
                <w:rFonts w:cs="Calibri"/>
              </w:rPr>
              <w:t>NP</w:t>
            </w:r>
            <w:r>
              <w:rPr>
                <w:color w:val="000000"/>
              </w:rPr>
              <w:t xml:space="preserve"> services, and outreach services. But this support is inadequate to cover the GBV response needs of the DRP.  </w:t>
            </w:r>
          </w:p>
          <w:p w14:paraId="2C390051" w14:textId="77777777" w:rsidR="0059729A" w:rsidRDefault="0059729A" w:rsidP="00167F7F">
            <w:pPr>
              <w:pBdr>
                <w:top w:val="nil"/>
                <w:left w:val="nil"/>
                <w:bottom w:val="nil"/>
                <w:right w:val="nil"/>
                <w:between w:val="nil"/>
              </w:pBdr>
              <w:spacing w:after="0" w:line="276" w:lineRule="auto"/>
              <w:jc w:val="both"/>
              <w:rPr>
                <w:color w:val="000000"/>
              </w:rPr>
            </w:pPr>
          </w:p>
          <w:p w14:paraId="32991F4F" w14:textId="6690A633" w:rsidR="0059729A" w:rsidRDefault="0059729A" w:rsidP="00167F7F">
            <w:pPr>
              <w:pBdr>
                <w:top w:val="nil"/>
                <w:left w:val="nil"/>
                <w:bottom w:val="nil"/>
                <w:right w:val="nil"/>
                <w:between w:val="nil"/>
              </w:pBdr>
              <w:spacing w:after="0" w:line="276" w:lineRule="auto"/>
              <w:jc w:val="both"/>
              <w:rPr>
                <w:color w:val="000000"/>
              </w:rPr>
            </w:pPr>
            <w:r>
              <w:rPr>
                <w:color w:val="000000"/>
              </w:rPr>
              <w:t>The prevalence of GBV is high within the host community in Chattogram division</w:t>
            </w:r>
            <w:r>
              <w:rPr>
                <w:color w:val="000000"/>
                <w:vertAlign w:val="superscript"/>
              </w:rPr>
              <w:footnoteReference w:id="2"/>
            </w:r>
            <w:r>
              <w:rPr>
                <w:b/>
                <w:color w:val="000000"/>
              </w:rPr>
              <w:t xml:space="preserve">. </w:t>
            </w:r>
            <w:r>
              <w:rPr>
                <w:color w:val="000000"/>
              </w:rPr>
              <w:t>A survey (2015) on violence against women found that 48 percent</w:t>
            </w:r>
            <w:r>
              <w:rPr>
                <w:color w:val="000000"/>
                <w:vertAlign w:val="superscript"/>
              </w:rPr>
              <w:footnoteReference w:id="3"/>
            </w:r>
            <w:r>
              <w:rPr>
                <w:color w:val="000000"/>
              </w:rPr>
              <w:t xml:space="preserve"> of ever-married women in Chattogram division experienced violence.  In addition, the provision of GBV response services as part the health system has been limited, </w:t>
            </w:r>
            <w:r>
              <w:rPr>
                <w:color w:val="000000"/>
              </w:rPr>
              <w:lastRenderedPageBreak/>
              <w:t>approximately 85 percent of the host communities have limited access to GBV response service provision</w:t>
            </w:r>
            <w:r>
              <w:rPr>
                <w:color w:val="000000"/>
                <w:vertAlign w:val="superscript"/>
              </w:rPr>
              <w:footnoteReference w:id="4"/>
            </w:r>
            <w:r>
              <w:rPr>
                <w:color w:val="000000"/>
              </w:rPr>
              <w:t>. Vital gaps include clinical management of rape, psychosocial support/mental health, and age appropriate GBV response services for adolescents. In CXB, GBV response services are provided at one One-Stop Crisis Centre (OCC) and two One-Stop Crisis Cells</w:t>
            </w:r>
            <w:r>
              <w:rPr>
                <w:color w:val="000000"/>
                <w:vertAlign w:val="superscript"/>
              </w:rPr>
              <w:t xml:space="preserve"> </w:t>
            </w:r>
            <w:r>
              <w:rPr>
                <w:color w:val="000000"/>
                <w:vertAlign w:val="superscript"/>
              </w:rPr>
              <w:footnoteReference w:id="5"/>
            </w:r>
            <w:r w:rsidR="00167F7F">
              <w:rPr>
                <w:color w:val="000000"/>
              </w:rPr>
              <w:t xml:space="preserve"> that</w:t>
            </w:r>
            <w:r>
              <w:rPr>
                <w:color w:val="000000"/>
              </w:rPr>
              <w:t xml:space="preserve"> are not adequate to cover the total need for service provision.</w:t>
            </w:r>
          </w:p>
          <w:p w14:paraId="6E2D4DCF" w14:textId="77777777" w:rsidR="00167F7F" w:rsidRDefault="00167F7F" w:rsidP="00167F7F">
            <w:pPr>
              <w:pBdr>
                <w:top w:val="nil"/>
                <w:left w:val="nil"/>
                <w:bottom w:val="nil"/>
                <w:right w:val="nil"/>
                <w:between w:val="nil"/>
              </w:pBdr>
              <w:spacing w:after="0" w:line="276" w:lineRule="auto"/>
              <w:jc w:val="both"/>
              <w:rPr>
                <w:color w:val="000000"/>
              </w:rPr>
            </w:pPr>
          </w:p>
          <w:p w14:paraId="03BA8DCB" w14:textId="4063D1DC" w:rsidR="0059729A" w:rsidRDefault="0059729A" w:rsidP="00167F7F">
            <w:pPr>
              <w:pBdr>
                <w:top w:val="nil"/>
                <w:left w:val="nil"/>
                <w:bottom w:val="nil"/>
                <w:right w:val="nil"/>
                <w:between w:val="nil"/>
              </w:pBdr>
              <w:spacing w:after="0" w:line="276" w:lineRule="auto"/>
              <w:jc w:val="both"/>
              <w:rPr>
                <w:color w:val="000000"/>
              </w:rPr>
            </w:pPr>
            <w:r w:rsidRPr="007C36C5">
              <w:rPr>
                <w:color w:val="000000"/>
              </w:rPr>
              <w:t xml:space="preserve">To address these challenges, UNFPA is going to implement a Health and Gender Support Project (HGSP) in Cox’s Bazar. The project is part of the Government’s Operational Plan (OP) on Health and Gender Support in Cox’s Bazar District under the 4th Health, Population and Nutrition Sector Programme (4th HPNSP) of the Ministry of Health and Family Welfare. </w:t>
            </w:r>
            <w:r w:rsidR="00DC228E" w:rsidRPr="007C36C5">
              <w:rPr>
                <w:color w:val="000000"/>
              </w:rPr>
              <w:t>The Project objectives are to strengthen integrated sexual and reproductive health and rights (SRHR) and gender-based violence (GBV) prevention and response services and information for the host communities and the displaced Rohingya population in Cox's Bazar district.</w:t>
            </w:r>
          </w:p>
          <w:p w14:paraId="26DE5022" w14:textId="1DFE34F6" w:rsidR="0059729A" w:rsidRDefault="0059729A" w:rsidP="00167F7F">
            <w:pPr>
              <w:pBdr>
                <w:top w:val="nil"/>
                <w:left w:val="nil"/>
                <w:bottom w:val="nil"/>
                <w:right w:val="nil"/>
                <w:between w:val="nil"/>
              </w:pBdr>
              <w:spacing w:after="0" w:line="276" w:lineRule="auto"/>
              <w:jc w:val="both"/>
              <w:rPr>
                <w:color w:val="000000"/>
              </w:rPr>
            </w:pPr>
          </w:p>
          <w:p w14:paraId="4C3AA6D0" w14:textId="64D53C2E" w:rsidR="0059729A" w:rsidRDefault="0059729A" w:rsidP="00167F7F">
            <w:pPr>
              <w:spacing w:after="0" w:line="276" w:lineRule="auto"/>
              <w:jc w:val="both"/>
              <w:rPr>
                <w:color w:val="000000"/>
              </w:rPr>
            </w:pPr>
            <w:r w:rsidRPr="006161EA">
              <w:rPr>
                <w:rFonts w:eastAsia="Arial" w:cs="Calibri"/>
                <w:color w:val="000000"/>
                <w:spacing w:val="-1"/>
              </w:rPr>
              <w:t xml:space="preserve">Under </w:t>
            </w:r>
            <w:r>
              <w:rPr>
                <w:rFonts w:eastAsia="Arial" w:cs="Calibri"/>
                <w:color w:val="000000"/>
                <w:spacing w:val="-1"/>
              </w:rPr>
              <w:t xml:space="preserve">the direct supervision of the </w:t>
            </w:r>
            <w:r w:rsidR="00826EA9">
              <w:rPr>
                <w:rFonts w:eastAsia="Arial" w:cs="Calibri"/>
                <w:color w:val="000000"/>
                <w:spacing w:val="-1"/>
              </w:rPr>
              <w:t>Chief -</w:t>
            </w:r>
            <w:r w:rsidR="00167F7F">
              <w:rPr>
                <w:rFonts w:eastAsia="Arial" w:cs="Calibri"/>
                <w:color w:val="000000"/>
                <w:spacing w:val="-1"/>
              </w:rPr>
              <w:t xml:space="preserve"> </w:t>
            </w:r>
            <w:r w:rsidR="00826EA9">
              <w:rPr>
                <w:rFonts w:eastAsia="Arial" w:cs="Calibri"/>
                <w:color w:val="000000"/>
                <w:spacing w:val="-1"/>
              </w:rPr>
              <w:t>Gender</w:t>
            </w:r>
            <w:r w:rsidR="00AE5A0C">
              <w:rPr>
                <w:rFonts w:eastAsia="Arial" w:cs="Calibri"/>
                <w:color w:val="000000"/>
                <w:spacing w:val="-1"/>
              </w:rPr>
              <w:t xml:space="preserve"> </w:t>
            </w:r>
            <w:r w:rsidR="00826EA9">
              <w:rPr>
                <w:rFonts w:eastAsia="Arial" w:cs="Calibri"/>
                <w:color w:val="000000"/>
                <w:spacing w:val="-1"/>
              </w:rPr>
              <w:t>and in</w:t>
            </w:r>
            <w:r>
              <w:rPr>
                <w:rFonts w:eastAsia="Arial" w:cs="Calibri"/>
                <w:color w:val="000000"/>
                <w:spacing w:val="-1"/>
              </w:rPr>
              <w:t xml:space="preserve"> close cooperation with GBV Technical Specialist</w:t>
            </w:r>
            <w:r w:rsidR="00167F7F">
              <w:rPr>
                <w:rFonts w:eastAsia="Arial" w:cs="Calibri"/>
                <w:color w:val="000000"/>
                <w:spacing w:val="-1"/>
              </w:rPr>
              <w:t xml:space="preserve"> </w:t>
            </w:r>
            <w:r w:rsidR="00AE5A0C">
              <w:rPr>
                <w:rFonts w:eastAsia="Arial" w:cs="Calibri"/>
                <w:color w:val="000000"/>
                <w:spacing w:val="-1"/>
              </w:rPr>
              <w:t xml:space="preserve">- Cox’s Bazar </w:t>
            </w:r>
            <w:r w:rsidR="00A56BA6">
              <w:rPr>
                <w:rFonts w:eastAsia="Arial" w:cs="Calibri"/>
                <w:color w:val="000000"/>
                <w:spacing w:val="-1"/>
              </w:rPr>
              <w:t xml:space="preserve">and National Programme Officer </w:t>
            </w:r>
            <w:r w:rsidR="00AE5A0C">
              <w:rPr>
                <w:rFonts w:eastAsia="Arial" w:cs="Calibri"/>
                <w:color w:val="000000"/>
                <w:spacing w:val="-1"/>
              </w:rPr>
              <w:t xml:space="preserve">in Country </w:t>
            </w:r>
            <w:r w:rsidR="00826EA9">
              <w:rPr>
                <w:rFonts w:eastAsia="Arial" w:cs="Calibri"/>
                <w:color w:val="000000"/>
                <w:spacing w:val="-1"/>
              </w:rPr>
              <w:t>Office,</w:t>
            </w:r>
            <w:r w:rsidR="00AE5A0C">
              <w:rPr>
                <w:rFonts w:eastAsia="Arial" w:cs="Calibri"/>
                <w:color w:val="000000"/>
                <w:spacing w:val="-1"/>
              </w:rPr>
              <w:t xml:space="preserve"> </w:t>
            </w:r>
            <w:r>
              <w:rPr>
                <w:rFonts w:eastAsia="Arial" w:cs="Calibri"/>
                <w:color w:val="000000"/>
                <w:spacing w:val="-1"/>
              </w:rPr>
              <w:t xml:space="preserve">the National Consultant will be engaged in the GBV component implementation of the HGSP in Cox’s Bazar. The </w:t>
            </w:r>
            <w:r w:rsidR="00167F7F">
              <w:rPr>
                <w:rFonts w:eastAsia="Arial" w:cs="Calibri"/>
                <w:color w:val="000000"/>
                <w:spacing w:val="-1"/>
              </w:rPr>
              <w:t>consultant will facilitate the p</w:t>
            </w:r>
            <w:r>
              <w:rPr>
                <w:rFonts w:eastAsia="Arial" w:cs="Calibri"/>
                <w:color w:val="000000"/>
                <w:spacing w:val="-1"/>
              </w:rPr>
              <w:t xml:space="preserve">roject </w:t>
            </w:r>
            <w:r w:rsidRPr="007C36C5">
              <w:rPr>
                <w:color w:val="000000"/>
              </w:rPr>
              <w:t>activities in close collaboration with the respective Implementing Partners (IP) by providing technical support to the latter for the implementation of the GBV prevention and response interventions at district, upazila, union, community and central levels in accordance with Project document</w:t>
            </w:r>
            <w:r>
              <w:rPr>
                <w:color w:val="000000"/>
              </w:rPr>
              <w:t xml:space="preserve"> </w:t>
            </w:r>
          </w:p>
          <w:p w14:paraId="5F5079C0" w14:textId="77777777" w:rsidR="00AE5A0C" w:rsidRDefault="00AE5A0C" w:rsidP="00167F7F">
            <w:pPr>
              <w:spacing w:after="0" w:line="276" w:lineRule="auto"/>
              <w:jc w:val="both"/>
              <w:rPr>
                <w:color w:val="000000"/>
              </w:rPr>
            </w:pPr>
          </w:p>
          <w:p w14:paraId="011E6863" w14:textId="41925756" w:rsidR="0059729A" w:rsidRDefault="0059729A" w:rsidP="00167F7F">
            <w:pPr>
              <w:spacing w:after="0" w:line="276" w:lineRule="auto"/>
              <w:jc w:val="both"/>
              <w:rPr>
                <w:color w:val="000000"/>
              </w:rPr>
            </w:pPr>
            <w:r w:rsidRPr="007C36C5">
              <w:rPr>
                <w:color w:val="000000"/>
              </w:rPr>
              <w:t>S/he will closely work with I</w:t>
            </w:r>
            <w:r>
              <w:rPr>
                <w:color w:val="000000"/>
              </w:rPr>
              <w:t xml:space="preserve">mplementing </w:t>
            </w:r>
            <w:r w:rsidRPr="007C36C5">
              <w:rPr>
                <w:color w:val="000000"/>
              </w:rPr>
              <w:t>P</w:t>
            </w:r>
            <w:r>
              <w:rPr>
                <w:color w:val="000000"/>
              </w:rPr>
              <w:t>artners (IP)</w:t>
            </w:r>
            <w:r w:rsidRPr="007C36C5">
              <w:rPr>
                <w:color w:val="000000"/>
              </w:rPr>
              <w:t xml:space="preserve"> in the field to ensure</w:t>
            </w:r>
            <w:r w:rsidR="00167F7F">
              <w:rPr>
                <w:color w:val="000000"/>
              </w:rPr>
              <w:t xml:space="preserve"> quality implementation of the p</w:t>
            </w:r>
            <w:r w:rsidRPr="007C36C5">
              <w:rPr>
                <w:color w:val="000000"/>
              </w:rPr>
              <w:t>roject in relation to GBV prevention and response indicators and its</w:t>
            </w:r>
            <w:r w:rsidRPr="008237E3">
              <w:rPr>
                <w:color w:val="000000"/>
              </w:rPr>
              <w:t xml:space="preserve"> appropriate reporting, as well as liaise with the C</w:t>
            </w:r>
            <w:r>
              <w:rPr>
                <w:color w:val="000000"/>
              </w:rPr>
              <w:t xml:space="preserve">ountry Office (CO) </w:t>
            </w:r>
            <w:r w:rsidRPr="008237E3">
              <w:rPr>
                <w:color w:val="000000"/>
              </w:rPr>
              <w:t>Sexual</w:t>
            </w:r>
            <w:r>
              <w:rPr>
                <w:color w:val="000000"/>
              </w:rPr>
              <w:t xml:space="preserve"> and </w:t>
            </w:r>
            <w:r w:rsidRPr="008237E3">
              <w:rPr>
                <w:color w:val="000000"/>
              </w:rPr>
              <w:t>R</w:t>
            </w:r>
            <w:r>
              <w:rPr>
                <w:color w:val="000000"/>
              </w:rPr>
              <w:t xml:space="preserve">eproductive </w:t>
            </w:r>
            <w:r w:rsidRPr="008237E3">
              <w:rPr>
                <w:color w:val="000000"/>
              </w:rPr>
              <w:t>H</w:t>
            </w:r>
            <w:r>
              <w:rPr>
                <w:color w:val="000000"/>
              </w:rPr>
              <w:t xml:space="preserve">ealth and </w:t>
            </w:r>
            <w:r w:rsidRPr="008237E3">
              <w:rPr>
                <w:color w:val="000000"/>
              </w:rPr>
              <w:t>R</w:t>
            </w:r>
            <w:r>
              <w:rPr>
                <w:color w:val="000000"/>
              </w:rPr>
              <w:t>ights (SRHR)</w:t>
            </w:r>
            <w:r w:rsidRPr="008237E3">
              <w:rPr>
                <w:color w:val="000000"/>
              </w:rPr>
              <w:t xml:space="preserve"> team, GBV</w:t>
            </w:r>
            <w:r>
              <w:rPr>
                <w:color w:val="000000"/>
              </w:rPr>
              <w:t xml:space="preserve"> </w:t>
            </w:r>
            <w:r w:rsidRPr="008237E3">
              <w:rPr>
                <w:color w:val="000000"/>
              </w:rPr>
              <w:t>i</w:t>
            </w:r>
            <w:r>
              <w:rPr>
                <w:color w:val="000000"/>
              </w:rPr>
              <w:t>n Emergency (GBViE)</w:t>
            </w:r>
            <w:r w:rsidRPr="008237E3">
              <w:rPr>
                <w:color w:val="000000"/>
              </w:rPr>
              <w:t xml:space="preserve"> team and GBV Sub Sector in Cox's Bazar Sub Office.</w:t>
            </w:r>
          </w:p>
          <w:p w14:paraId="069743E2" w14:textId="77777777" w:rsidR="0059729A" w:rsidRPr="007C36C5" w:rsidRDefault="0059729A" w:rsidP="00167F7F">
            <w:pPr>
              <w:spacing w:after="0" w:line="276" w:lineRule="auto"/>
              <w:jc w:val="both"/>
              <w:rPr>
                <w:color w:val="000000"/>
              </w:rPr>
            </w:pPr>
          </w:p>
          <w:p w14:paraId="3C537F0D" w14:textId="554E435B" w:rsidR="0059729A" w:rsidRPr="003755F6" w:rsidRDefault="0059729A" w:rsidP="00167F7F">
            <w:pPr>
              <w:spacing w:line="276" w:lineRule="auto"/>
              <w:jc w:val="both"/>
              <w:rPr>
                <w:rFonts w:cstheme="minorHAnsi"/>
              </w:rPr>
            </w:pPr>
            <w:r w:rsidRPr="008237E3">
              <w:rPr>
                <w:color w:val="000000"/>
              </w:rPr>
              <w:t xml:space="preserve">The </w:t>
            </w:r>
            <w:r>
              <w:rPr>
                <w:color w:val="000000"/>
              </w:rPr>
              <w:t xml:space="preserve">consultant </w:t>
            </w:r>
            <w:r w:rsidRPr="008237E3">
              <w:rPr>
                <w:color w:val="000000"/>
              </w:rPr>
              <w:t xml:space="preserve">will be based </w:t>
            </w:r>
            <w:r>
              <w:rPr>
                <w:color w:val="000000"/>
              </w:rPr>
              <w:t>in country office with frequ</w:t>
            </w:r>
            <w:r w:rsidR="00AB270E">
              <w:rPr>
                <w:color w:val="000000"/>
              </w:rPr>
              <w:t>ent field mission in Cox’s Bazar</w:t>
            </w:r>
            <w:r>
              <w:rPr>
                <w:color w:val="000000"/>
              </w:rPr>
              <w:t>.</w:t>
            </w:r>
          </w:p>
        </w:tc>
      </w:tr>
      <w:tr w:rsidR="0059729A" w:rsidRPr="003755F6" w14:paraId="261A03C7" w14:textId="77777777" w:rsidTr="003A0C06">
        <w:tc>
          <w:tcPr>
            <w:tcW w:w="2767" w:type="dxa"/>
            <w:tcBorders>
              <w:top w:val="single" w:sz="6" w:space="0" w:color="000000"/>
              <w:left w:val="double" w:sz="6" w:space="0" w:color="000000"/>
              <w:bottom w:val="single" w:sz="6" w:space="0" w:color="000000"/>
            </w:tcBorders>
            <w:shd w:val="clear" w:color="auto" w:fill="auto"/>
          </w:tcPr>
          <w:p w14:paraId="4F0F9D5E" w14:textId="77777777" w:rsidR="0059729A" w:rsidRPr="003755F6" w:rsidRDefault="0059729A" w:rsidP="00167F7F">
            <w:pPr>
              <w:tabs>
                <w:tab w:val="left" w:pos="-720"/>
              </w:tabs>
              <w:suppressAutoHyphens/>
              <w:spacing w:before="40" w:after="54" w:line="276" w:lineRule="auto"/>
              <w:rPr>
                <w:rFonts w:cstheme="minorHAnsi"/>
              </w:rPr>
            </w:pPr>
            <w:r w:rsidRPr="003755F6">
              <w:rPr>
                <w:rFonts w:cstheme="minorHAnsi"/>
              </w:rPr>
              <w:lastRenderedPageBreak/>
              <w:t>Scope of work:</w:t>
            </w:r>
          </w:p>
          <w:p w14:paraId="25150235" w14:textId="77777777" w:rsidR="0059729A" w:rsidRPr="003755F6" w:rsidRDefault="0059729A" w:rsidP="00167F7F">
            <w:pPr>
              <w:tabs>
                <w:tab w:val="left" w:pos="-720"/>
              </w:tabs>
              <w:suppressAutoHyphens/>
              <w:spacing w:before="40" w:after="54" w:line="276" w:lineRule="auto"/>
              <w:rPr>
                <w:rFonts w:cstheme="minorHAnsi"/>
              </w:rPr>
            </w:pPr>
          </w:p>
          <w:p w14:paraId="5F304CFE" w14:textId="320263AD" w:rsidR="0059729A" w:rsidRPr="003755F6" w:rsidRDefault="0059729A" w:rsidP="00167F7F">
            <w:pPr>
              <w:tabs>
                <w:tab w:val="left" w:pos="-720"/>
              </w:tabs>
              <w:suppressAutoHyphens/>
              <w:spacing w:before="40" w:after="0" w:line="276" w:lineRule="auto"/>
              <w:rPr>
                <w:rFonts w:cstheme="minorHAnsi"/>
              </w:rPr>
            </w:pPr>
            <w:r w:rsidRPr="003755F6">
              <w:rPr>
                <w:rFonts w:cstheme="minorHAnsi"/>
                <w:i/>
              </w:rPr>
              <w:t xml:space="preserve">(Description of services, </w:t>
            </w:r>
            <w:r w:rsidRPr="003755F6">
              <w:rPr>
                <w:rFonts w:cstheme="minorHAnsi"/>
                <w:i/>
              </w:rPr>
              <w:lastRenderedPageBreak/>
              <w:t>activities, or outputs)</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202C1E5B" w14:textId="77777777" w:rsidR="0059729A" w:rsidRPr="003755F6" w:rsidRDefault="0059729A" w:rsidP="00167F7F">
            <w:pPr>
              <w:spacing w:line="276" w:lineRule="auto"/>
              <w:jc w:val="both"/>
              <w:rPr>
                <w:rFonts w:cstheme="minorHAnsi"/>
              </w:rPr>
            </w:pPr>
            <w:r w:rsidRPr="003755F6">
              <w:rPr>
                <w:rFonts w:cstheme="minorHAnsi"/>
                <w:b/>
                <w:i/>
              </w:rPr>
              <w:lastRenderedPageBreak/>
              <w:t>Programme Development and Implementation</w:t>
            </w:r>
          </w:p>
          <w:p w14:paraId="064C4A47" w14:textId="405EDD64" w:rsidR="0059729A" w:rsidRDefault="0059729A" w:rsidP="00167F7F">
            <w:pPr>
              <w:widowControl w:val="0"/>
              <w:numPr>
                <w:ilvl w:val="0"/>
                <w:numId w:val="6"/>
              </w:numPr>
              <w:spacing w:after="0" w:line="276" w:lineRule="auto"/>
              <w:ind w:hanging="360"/>
              <w:jc w:val="both"/>
              <w:rPr>
                <w:rFonts w:cstheme="minorHAnsi"/>
              </w:rPr>
            </w:pPr>
            <w:r w:rsidRPr="003755F6">
              <w:rPr>
                <w:rFonts w:cstheme="minorHAnsi"/>
              </w:rPr>
              <w:t xml:space="preserve">Provide direct support to the Implementing Partners (IPs) </w:t>
            </w:r>
            <w:r w:rsidR="00AD5E4B">
              <w:rPr>
                <w:rFonts w:cstheme="minorHAnsi"/>
              </w:rPr>
              <w:t xml:space="preserve">an UNFPA staff </w:t>
            </w:r>
            <w:r w:rsidRPr="003755F6">
              <w:rPr>
                <w:rFonts w:cstheme="minorHAnsi"/>
              </w:rPr>
              <w:t xml:space="preserve">to ensure timely implementation of work plan (both programme and finance) </w:t>
            </w:r>
            <w:r w:rsidRPr="003755F6">
              <w:rPr>
                <w:rFonts w:cstheme="minorHAnsi"/>
              </w:rPr>
              <w:lastRenderedPageBreak/>
              <w:t xml:space="preserve">funded through </w:t>
            </w:r>
            <w:r w:rsidR="00C145C0">
              <w:rPr>
                <w:rFonts w:cstheme="minorHAnsi"/>
              </w:rPr>
              <w:t xml:space="preserve">HGSP </w:t>
            </w:r>
            <w:r w:rsidRPr="003755F6">
              <w:rPr>
                <w:rFonts w:cstheme="minorHAnsi"/>
              </w:rPr>
              <w:t>based on UNFPA/global GBV prevention and response programming guidelines in the project area;</w:t>
            </w:r>
          </w:p>
          <w:p w14:paraId="7530F8F5" w14:textId="59EABD90" w:rsidR="00C145C0" w:rsidRDefault="00C145C0" w:rsidP="00167F7F">
            <w:pPr>
              <w:widowControl w:val="0"/>
              <w:numPr>
                <w:ilvl w:val="0"/>
                <w:numId w:val="6"/>
              </w:numPr>
              <w:spacing w:after="0" w:line="276" w:lineRule="auto"/>
              <w:ind w:hanging="360"/>
              <w:jc w:val="both"/>
              <w:rPr>
                <w:rFonts w:cstheme="minorHAnsi"/>
              </w:rPr>
            </w:pPr>
            <w:r>
              <w:rPr>
                <w:rFonts w:cstheme="minorHAnsi"/>
              </w:rPr>
              <w:t>Support IP to men</w:t>
            </w:r>
            <w:r w:rsidR="00826EA9">
              <w:rPr>
                <w:rFonts w:cstheme="minorHAnsi"/>
              </w:rPr>
              <w:t xml:space="preserve"> </w:t>
            </w:r>
            <w:r>
              <w:rPr>
                <w:rFonts w:cstheme="minorHAnsi"/>
              </w:rPr>
              <w:t>engage and SBCC activities in Cox’s Bazar under HGSP and in natural disaster hit district under CERF</w:t>
            </w:r>
          </w:p>
          <w:p w14:paraId="2F2C18C4" w14:textId="4CB492AB" w:rsidR="00C145C0" w:rsidRPr="003755F6" w:rsidRDefault="00C145C0" w:rsidP="00167F7F">
            <w:pPr>
              <w:widowControl w:val="0"/>
              <w:numPr>
                <w:ilvl w:val="0"/>
                <w:numId w:val="6"/>
              </w:numPr>
              <w:spacing w:after="0" w:line="276" w:lineRule="auto"/>
              <w:ind w:hanging="360"/>
              <w:jc w:val="both"/>
              <w:rPr>
                <w:rFonts w:cstheme="minorHAnsi"/>
              </w:rPr>
            </w:pPr>
            <w:r>
              <w:rPr>
                <w:rFonts w:cstheme="minorHAnsi"/>
              </w:rPr>
              <w:t xml:space="preserve">Assists IP for the OCC set up/strengthening work in Cox’s Bazar in close collaboration with Ministry of Women and Children Affairs (MoWCA) and Ministry of Health and Family Welfare (MoHFW) </w:t>
            </w:r>
          </w:p>
          <w:p w14:paraId="3CFC6730" w14:textId="77777777" w:rsidR="0059729A" w:rsidRPr="003755F6" w:rsidRDefault="0059729A" w:rsidP="00167F7F">
            <w:pPr>
              <w:widowControl w:val="0"/>
              <w:spacing w:after="0" w:line="276" w:lineRule="auto"/>
              <w:ind w:left="360"/>
              <w:jc w:val="both"/>
              <w:rPr>
                <w:rFonts w:cstheme="minorHAnsi"/>
              </w:rPr>
            </w:pPr>
          </w:p>
          <w:p w14:paraId="4671173A" w14:textId="77777777" w:rsidR="0059729A" w:rsidRPr="003755F6" w:rsidRDefault="0059729A" w:rsidP="00167F7F">
            <w:pPr>
              <w:spacing w:line="276" w:lineRule="auto"/>
              <w:jc w:val="both"/>
              <w:rPr>
                <w:rFonts w:cstheme="minorHAnsi"/>
                <w:b/>
                <w:i/>
              </w:rPr>
            </w:pPr>
            <w:r w:rsidRPr="003755F6">
              <w:rPr>
                <w:rFonts w:cstheme="minorHAnsi"/>
                <w:b/>
                <w:i/>
              </w:rPr>
              <w:t>Capacity Development</w:t>
            </w:r>
          </w:p>
          <w:p w14:paraId="247BB9B0" w14:textId="02E65596" w:rsidR="00A56BA6" w:rsidRDefault="00AD5E4B" w:rsidP="00167F7F">
            <w:pPr>
              <w:widowControl w:val="0"/>
              <w:numPr>
                <w:ilvl w:val="0"/>
                <w:numId w:val="6"/>
              </w:numPr>
              <w:spacing w:after="0" w:line="276" w:lineRule="auto"/>
              <w:ind w:hanging="360"/>
              <w:jc w:val="both"/>
              <w:rPr>
                <w:rFonts w:cstheme="minorHAnsi"/>
              </w:rPr>
            </w:pPr>
            <w:r>
              <w:rPr>
                <w:rFonts w:cstheme="minorHAnsi"/>
              </w:rPr>
              <w:t>Assist UNFPA staff for the c</w:t>
            </w:r>
            <w:r w:rsidR="00A56BA6">
              <w:rPr>
                <w:rFonts w:cstheme="minorHAnsi"/>
              </w:rPr>
              <w:t>apacity building of IP to engage men in SBCC activity to prevent GBV</w:t>
            </w:r>
          </w:p>
          <w:p w14:paraId="55A98338" w14:textId="7157E2A9" w:rsidR="0059729A" w:rsidRPr="00A56BA6" w:rsidRDefault="00AD5E4B" w:rsidP="00167F7F">
            <w:pPr>
              <w:widowControl w:val="0"/>
              <w:numPr>
                <w:ilvl w:val="0"/>
                <w:numId w:val="6"/>
              </w:numPr>
              <w:spacing w:after="0" w:line="276" w:lineRule="auto"/>
              <w:ind w:hanging="360"/>
              <w:jc w:val="both"/>
              <w:rPr>
                <w:rFonts w:cstheme="minorHAnsi"/>
              </w:rPr>
            </w:pPr>
            <w:r>
              <w:rPr>
                <w:rFonts w:cstheme="minorHAnsi"/>
              </w:rPr>
              <w:t>Assist UNFPA staff for c</w:t>
            </w:r>
            <w:r w:rsidR="0059729A" w:rsidRPr="003755F6">
              <w:rPr>
                <w:rFonts w:cstheme="minorHAnsi"/>
              </w:rPr>
              <w:t xml:space="preserve">onduct capacity development </w:t>
            </w:r>
            <w:r w:rsidR="0059729A">
              <w:rPr>
                <w:rFonts w:cstheme="minorHAnsi"/>
              </w:rPr>
              <w:t>(</w:t>
            </w:r>
            <w:r w:rsidR="00A56BA6">
              <w:rPr>
                <w:rFonts w:cstheme="minorHAnsi"/>
              </w:rPr>
              <w:t xml:space="preserve">in person and/or </w:t>
            </w:r>
            <w:r w:rsidR="0059729A">
              <w:rPr>
                <w:rFonts w:cstheme="minorHAnsi"/>
              </w:rPr>
              <w:t xml:space="preserve">remote) </w:t>
            </w:r>
            <w:r w:rsidR="0059729A" w:rsidRPr="003755F6">
              <w:rPr>
                <w:rFonts w:cstheme="minorHAnsi"/>
              </w:rPr>
              <w:t xml:space="preserve">training for </w:t>
            </w:r>
            <w:r w:rsidR="0059729A">
              <w:rPr>
                <w:rFonts w:cstheme="minorHAnsi"/>
              </w:rPr>
              <w:t>frontline workers including healthcare service provider</w:t>
            </w:r>
            <w:r w:rsidR="0059729A" w:rsidRPr="003755F6">
              <w:rPr>
                <w:rFonts w:cstheme="minorHAnsi"/>
              </w:rPr>
              <w:t xml:space="preserve"> </w:t>
            </w:r>
            <w:r w:rsidR="00A56BA6">
              <w:rPr>
                <w:rFonts w:cstheme="minorHAnsi"/>
              </w:rPr>
              <w:t xml:space="preserve">and </w:t>
            </w:r>
            <w:r w:rsidR="00A56BA6" w:rsidRPr="003755F6">
              <w:rPr>
                <w:rFonts w:cstheme="minorHAnsi"/>
              </w:rPr>
              <w:t xml:space="preserve">the GO-NGO non GBV actors </w:t>
            </w:r>
            <w:r w:rsidR="0059729A">
              <w:rPr>
                <w:rFonts w:cstheme="minorHAnsi"/>
              </w:rPr>
              <w:t>focusing on</w:t>
            </w:r>
            <w:r w:rsidR="0059729A" w:rsidRPr="003755F6">
              <w:rPr>
                <w:rFonts w:cstheme="minorHAnsi"/>
              </w:rPr>
              <w:t xml:space="preserve"> </w:t>
            </w:r>
            <w:r w:rsidR="0059729A">
              <w:rPr>
                <w:rFonts w:cstheme="minorHAnsi"/>
              </w:rPr>
              <w:t xml:space="preserve">GBV Guiding Principles, </w:t>
            </w:r>
            <w:r w:rsidR="0059729A" w:rsidRPr="003755F6">
              <w:rPr>
                <w:rFonts w:cstheme="minorHAnsi"/>
              </w:rPr>
              <w:t xml:space="preserve">effective </w:t>
            </w:r>
            <w:r w:rsidR="0059729A">
              <w:rPr>
                <w:rFonts w:cstheme="minorHAnsi"/>
              </w:rPr>
              <w:t>GBV</w:t>
            </w:r>
            <w:r w:rsidR="0059729A" w:rsidRPr="003755F6">
              <w:rPr>
                <w:rFonts w:cstheme="minorHAnsi"/>
              </w:rPr>
              <w:t xml:space="preserve"> </w:t>
            </w:r>
            <w:r w:rsidR="00A56BA6">
              <w:rPr>
                <w:rFonts w:cstheme="minorHAnsi"/>
              </w:rPr>
              <w:t xml:space="preserve">preventions and </w:t>
            </w:r>
            <w:r w:rsidR="0059729A" w:rsidRPr="003755F6">
              <w:rPr>
                <w:rFonts w:cstheme="minorHAnsi"/>
              </w:rPr>
              <w:t xml:space="preserve">response interventions </w:t>
            </w:r>
            <w:r w:rsidR="00A56BA6">
              <w:rPr>
                <w:rFonts w:cstheme="minorHAnsi"/>
              </w:rPr>
              <w:t xml:space="preserve">including </w:t>
            </w:r>
            <w:r w:rsidR="0059729A" w:rsidRPr="003755F6">
              <w:rPr>
                <w:rFonts w:cstheme="minorHAnsi"/>
              </w:rPr>
              <w:t>referral;</w:t>
            </w:r>
          </w:p>
          <w:p w14:paraId="0E827FE4" w14:textId="77777777" w:rsidR="0059729A" w:rsidRPr="003755F6" w:rsidRDefault="0059729A" w:rsidP="00167F7F">
            <w:pPr>
              <w:widowControl w:val="0"/>
              <w:spacing w:after="0" w:line="276" w:lineRule="auto"/>
              <w:ind w:left="360"/>
              <w:jc w:val="both"/>
              <w:rPr>
                <w:rFonts w:cstheme="minorHAnsi"/>
              </w:rPr>
            </w:pPr>
          </w:p>
          <w:p w14:paraId="3DE209BF" w14:textId="77777777" w:rsidR="0059729A" w:rsidRPr="003755F6" w:rsidRDefault="0059729A" w:rsidP="00167F7F">
            <w:pPr>
              <w:spacing w:line="276" w:lineRule="auto"/>
              <w:jc w:val="both"/>
              <w:rPr>
                <w:rFonts w:cstheme="minorHAnsi"/>
                <w:b/>
                <w:i/>
              </w:rPr>
            </w:pPr>
            <w:r w:rsidRPr="003755F6">
              <w:rPr>
                <w:rFonts w:cstheme="minorHAnsi"/>
                <w:b/>
                <w:i/>
              </w:rPr>
              <w:t xml:space="preserve">Coordination </w:t>
            </w:r>
          </w:p>
          <w:p w14:paraId="239CB6E3" w14:textId="262D528A" w:rsidR="0059729A" w:rsidRPr="003755F6" w:rsidRDefault="0059729A" w:rsidP="00167F7F">
            <w:pPr>
              <w:widowControl w:val="0"/>
              <w:numPr>
                <w:ilvl w:val="0"/>
                <w:numId w:val="6"/>
              </w:numPr>
              <w:spacing w:after="0" w:line="276" w:lineRule="auto"/>
              <w:ind w:hanging="360"/>
              <w:jc w:val="both"/>
              <w:rPr>
                <w:rFonts w:cstheme="minorHAnsi"/>
              </w:rPr>
            </w:pPr>
            <w:r w:rsidRPr="003755F6">
              <w:rPr>
                <w:rFonts w:cstheme="minorHAnsi"/>
              </w:rPr>
              <w:t>S</w:t>
            </w:r>
            <w:r>
              <w:rPr>
                <w:rFonts w:cstheme="minorHAnsi"/>
              </w:rPr>
              <w:t>upport gender team in s</w:t>
            </w:r>
            <w:r w:rsidRPr="003755F6">
              <w:rPr>
                <w:rFonts w:cstheme="minorHAnsi"/>
              </w:rPr>
              <w:t>trengthen</w:t>
            </w:r>
            <w:r>
              <w:rPr>
                <w:rFonts w:cstheme="minorHAnsi"/>
              </w:rPr>
              <w:t>ing</w:t>
            </w:r>
            <w:r w:rsidRPr="003755F6">
              <w:rPr>
                <w:rFonts w:cstheme="minorHAnsi"/>
              </w:rPr>
              <w:t xml:space="preserve"> linkages between existing Gender, SRHR, A&amp;Y of UNFPA</w:t>
            </w:r>
            <w:r w:rsidR="00826EA9">
              <w:rPr>
                <w:rFonts w:cstheme="minorHAnsi"/>
              </w:rPr>
              <w:t xml:space="preserve"> CO and Cox’s Bazar Sub-Office</w:t>
            </w:r>
            <w:r w:rsidRPr="003755F6">
              <w:rPr>
                <w:rFonts w:cstheme="minorHAnsi"/>
              </w:rPr>
              <w:t xml:space="preserve"> </w:t>
            </w:r>
            <w:r>
              <w:rPr>
                <w:rFonts w:cstheme="minorHAnsi"/>
              </w:rPr>
              <w:t xml:space="preserve">and </w:t>
            </w:r>
            <w:r w:rsidR="00826EA9">
              <w:rPr>
                <w:rFonts w:cstheme="minorHAnsi"/>
              </w:rPr>
              <w:t>government (DWA/</w:t>
            </w:r>
            <w:r w:rsidR="00167F7F">
              <w:rPr>
                <w:rFonts w:cstheme="minorHAnsi"/>
              </w:rPr>
              <w:t xml:space="preserve"> </w:t>
            </w:r>
            <w:r w:rsidR="00826EA9">
              <w:rPr>
                <w:rFonts w:cstheme="minorHAnsi"/>
              </w:rPr>
              <w:t>MoWCA, District, Upazila hospitals and Union level health and family welfare center under DGHS and DGFP, MoHFW) and facilitate</w:t>
            </w:r>
            <w:r>
              <w:rPr>
                <w:rFonts w:cstheme="minorHAnsi"/>
              </w:rPr>
              <w:t xml:space="preserve"> gender/GBV related interventions </w:t>
            </w:r>
            <w:r w:rsidRPr="003755F6">
              <w:rPr>
                <w:rFonts w:cstheme="minorHAnsi"/>
              </w:rPr>
              <w:t>to ensure synergies between programmes that maximize programme impact;</w:t>
            </w:r>
          </w:p>
          <w:p w14:paraId="629CBAEA" w14:textId="77777777" w:rsidR="0059729A" w:rsidRPr="003755F6" w:rsidRDefault="0059729A" w:rsidP="00167F7F">
            <w:pPr>
              <w:widowControl w:val="0"/>
              <w:spacing w:after="0" w:line="276" w:lineRule="auto"/>
              <w:ind w:left="360"/>
              <w:jc w:val="both"/>
              <w:rPr>
                <w:rFonts w:cstheme="minorHAnsi"/>
              </w:rPr>
            </w:pPr>
          </w:p>
          <w:p w14:paraId="4BF95BED" w14:textId="77777777" w:rsidR="0059729A" w:rsidRPr="003755F6" w:rsidRDefault="0059729A" w:rsidP="00167F7F">
            <w:pPr>
              <w:spacing w:line="276" w:lineRule="auto"/>
              <w:jc w:val="both"/>
              <w:rPr>
                <w:rFonts w:cstheme="minorHAnsi"/>
                <w:b/>
                <w:i/>
              </w:rPr>
            </w:pPr>
            <w:r w:rsidRPr="003755F6">
              <w:rPr>
                <w:rFonts w:cstheme="minorHAnsi"/>
                <w:b/>
                <w:i/>
              </w:rPr>
              <w:t>Monitoring and Reporting</w:t>
            </w:r>
          </w:p>
          <w:p w14:paraId="329E3C76" w14:textId="235CAD66" w:rsidR="0059729A" w:rsidRPr="003755F6" w:rsidRDefault="00826EA9" w:rsidP="00167F7F">
            <w:pPr>
              <w:widowControl w:val="0"/>
              <w:numPr>
                <w:ilvl w:val="0"/>
                <w:numId w:val="6"/>
              </w:numPr>
              <w:spacing w:after="0" w:line="276" w:lineRule="auto"/>
              <w:ind w:hanging="360"/>
              <w:jc w:val="both"/>
              <w:rPr>
                <w:rFonts w:cstheme="minorHAnsi"/>
              </w:rPr>
            </w:pPr>
            <w:r>
              <w:rPr>
                <w:rFonts w:cstheme="minorHAnsi"/>
              </w:rPr>
              <w:t>Assist IP and gender team for the r</w:t>
            </w:r>
            <w:r w:rsidR="0059729A" w:rsidRPr="003755F6">
              <w:rPr>
                <w:rFonts w:cstheme="minorHAnsi"/>
              </w:rPr>
              <w:t>egular monitoring of WP (both programme and financial)</w:t>
            </w:r>
            <w:r>
              <w:rPr>
                <w:rFonts w:cstheme="minorHAnsi"/>
              </w:rPr>
              <w:t xml:space="preserve"> and programme implementation status in the project areas</w:t>
            </w:r>
            <w:r w:rsidR="0059729A" w:rsidRPr="003755F6">
              <w:rPr>
                <w:rFonts w:cstheme="minorHAnsi"/>
              </w:rPr>
              <w:t>;</w:t>
            </w:r>
          </w:p>
          <w:p w14:paraId="2E6AB82E" w14:textId="04FAA519" w:rsidR="0059729A" w:rsidRPr="00206E68" w:rsidRDefault="0059729A" w:rsidP="00167F7F">
            <w:pPr>
              <w:widowControl w:val="0"/>
              <w:numPr>
                <w:ilvl w:val="0"/>
                <w:numId w:val="6"/>
              </w:numPr>
              <w:spacing w:after="0" w:line="276" w:lineRule="auto"/>
              <w:ind w:hanging="360"/>
              <w:jc w:val="both"/>
              <w:rPr>
                <w:rFonts w:cstheme="minorHAnsi"/>
              </w:rPr>
            </w:pPr>
            <w:r w:rsidRPr="003755F6">
              <w:rPr>
                <w:rFonts w:cstheme="minorHAnsi"/>
              </w:rPr>
              <w:t xml:space="preserve">Ensure quality assurance </w:t>
            </w:r>
            <w:r>
              <w:rPr>
                <w:rFonts w:cstheme="minorHAnsi"/>
              </w:rPr>
              <w:t xml:space="preserve">of </w:t>
            </w:r>
            <w:r w:rsidRPr="003755F6">
              <w:rPr>
                <w:rFonts w:cstheme="minorHAnsi"/>
              </w:rPr>
              <w:t>report</w:t>
            </w:r>
            <w:r>
              <w:rPr>
                <w:rFonts w:cstheme="minorHAnsi"/>
              </w:rPr>
              <w:t xml:space="preserve">, </w:t>
            </w:r>
            <w:r w:rsidRPr="003755F6">
              <w:rPr>
                <w:rFonts w:cstheme="minorHAnsi"/>
              </w:rPr>
              <w:t>comprehensive updates related to</w:t>
            </w:r>
            <w:r>
              <w:rPr>
                <w:rFonts w:cstheme="minorHAnsi"/>
              </w:rPr>
              <w:t xml:space="preserve"> GBViE, interagency work </w:t>
            </w:r>
            <w:r w:rsidRPr="00206E68">
              <w:rPr>
                <w:rFonts w:cstheme="minorHAnsi"/>
              </w:rPr>
              <w:t>for CO</w:t>
            </w:r>
            <w:r>
              <w:rPr>
                <w:rFonts w:cstheme="minorHAnsi"/>
              </w:rPr>
              <w:t xml:space="preserve">, </w:t>
            </w:r>
            <w:r w:rsidRPr="00206E68">
              <w:rPr>
                <w:rFonts w:cstheme="minorHAnsi"/>
              </w:rPr>
              <w:t>regional office</w:t>
            </w:r>
            <w:r>
              <w:rPr>
                <w:rFonts w:cstheme="minorHAnsi"/>
              </w:rPr>
              <w:t xml:space="preserve">, </w:t>
            </w:r>
            <w:r w:rsidRPr="00206E68">
              <w:rPr>
                <w:rFonts w:cstheme="minorHAnsi"/>
              </w:rPr>
              <w:t>HQ and donor</w:t>
            </w:r>
            <w:r>
              <w:rPr>
                <w:rFonts w:cstheme="minorHAnsi"/>
              </w:rPr>
              <w:t>s</w:t>
            </w:r>
            <w:r w:rsidRPr="00206E68">
              <w:rPr>
                <w:rFonts w:cstheme="minorHAnsi"/>
              </w:rPr>
              <w:t xml:space="preserve"> as necessary</w:t>
            </w:r>
            <w:r>
              <w:rPr>
                <w:rFonts w:cstheme="minorHAnsi"/>
              </w:rPr>
              <w:t>.</w:t>
            </w:r>
          </w:p>
          <w:p w14:paraId="4B02B933" w14:textId="77777777" w:rsidR="0059729A" w:rsidRPr="003755F6" w:rsidRDefault="0059729A" w:rsidP="00167F7F">
            <w:pPr>
              <w:widowControl w:val="0"/>
              <w:spacing w:after="0" w:line="276" w:lineRule="auto"/>
              <w:ind w:left="360"/>
              <w:jc w:val="both"/>
              <w:rPr>
                <w:rFonts w:cstheme="minorHAnsi"/>
              </w:rPr>
            </w:pPr>
          </w:p>
          <w:p w14:paraId="6BBDDF2D" w14:textId="1E9C65A8" w:rsidR="0059729A" w:rsidRPr="003755F6" w:rsidRDefault="0059729A" w:rsidP="00167F7F">
            <w:pPr>
              <w:spacing w:after="0" w:line="276" w:lineRule="auto"/>
              <w:jc w:val="both"/>
              <w:rPr>
                <w:rFonts w:cstheme="minorHAnsi"/>
              </w:rPr>
            </w:pPr>
            <w:r w:rsidRPr="003755F6">
              <w:rPr>
                <w:rFonts w:cstheme="minorHAnsi"/>
                <w:b/>
              </w:rPr>
              <w:t>Any Other Duties</w:t>
            </w:r>
          </w:p>
          <w:p w14:paraId="684796BF" w14:textId="7AD7C900" w:rsidR="0059729A" w:rsidRPr="003755F6" w:rsidRDefault="0059729A" w:rsidP="00167F7F">
            <w:pPr>
              <w:numPr>
                <w:ilvl w:val="0"/>
                <w:numId w:val="7"/>
              </w:numPr>
              <w:pBdr>
                <w:top w:val="nil"/>
                <w:left w:val="nil"/>
                <w:bottom w:val="nil"/>
                <w:right w:val="nil"/>
                <w:between w:val="nil"/>
              </w:pBdr>
              <w:spacing w:after="0" w:line="276" w:lineRule="auto"/>
              <w:jc w:val="both"/>
              <w:rPr>
                <w:rFonts w:cstheme="minorHAnsi"/>
                <w:color w:val="000000"/>
              </w:rPr>
            </w:pPr>
            <w:r w:rsidRPr="003755F6">
              <w:rPr>
                <w:rFonts w:cstheme="minorHAnsi"/>
                <w:color w:val="000000"/>
              </w:rPr>
              <w:t>Perform any other duties as required by the Gender Unit, UNFPA</w:t>
            </w:r>
            <w:r>
              <w:rPr>
                <w:rFonts w:cstheme="minorHAnsi"/>
                <w:color w:val="000000"/>
              </w:rPr>
              <w:t xml:space="preserve"> Country Office </w:t>
            </w:r>
            <w:r w:rsidRPr="003755F6">
              <w:rPr>
                <w:rFonts w:cstheme="minorHAnsi"/>
              </w:rPr>
              <w:t xml:space="preserve">supervision of the Programme Specialist and Chief </w:t>
            </w:r>
            <w:r>
              <w:rPr>
                <w:rFonts w:cstheme="minorHAnsi"/>
              </w:rPr>
              <w:t xml:space="preserve">of </w:t>
            </w:r>
            <w:r w:rsidRPr="003755F6">
              <w:rPr>
                <w:rFonts w:cstheme="minorHAnsi"/>
              </w:rPr>
              <w:t>Gender</w:t>
            </w:r>
            <w:r w:rsidRPr="003755F6">
              <w:rPr>
                <w:rFonts w:cstheme="minorHAnsi"/>
                <w:color w:val="000000"/>
              </w:rPr>
              <w:t>.</w:t>
            </w:r>
          </w:p>
          <w:p w14:paraId="5B0691F3" w14:textId="790420C9" w:rsidR="0059729A" w:rsidRPr="003755F6" w:rsidRDefault="0059729A" w:rsidP="00167F7F">
            <w:pPr>
              <w:widowControl w:val="0"/>
              <w:spacing w:after="0" w:line="276" w:lineRule="auto"/>
              <w:ind w:left="360"/>
              <w:jc w:val="both"/>
              <w:rPr>
                <w:rFonts w:cstheme="minorHAnsi"/>
              </w:rPr>
            </w:pPr>
          </w:p>
        </w:tc>
      </w:tr>
      <w:tr w:rsidR="0059729A" w:rsidRPr="003755F6" w14:paraId="5707F69F" w14:textId="77777777" w:rsidTr="003A0C06">
        <w:tc>
          <w:tcPr>
            <w:tcW w:w="2767" w:type="dxa"/>
            <w:tcBorders>
              <w:top w:val="single" w:sz="6" w:space="0" w:color="000000"/>
              <w:left w:val="double" w:sz="6" w:space="0" w:color="000000"/>
              <w:bottom w:val="single" w:sz="6" w:space="0" w:color="000000"/>
            </w:tcBorders>
            <w:shd w:val="clear" w:color="auto" w:fill="auto"/>
          </w:tcPr>
          <w:p w14:paraId="7FECF371" w14:textId="77777777" w:rsidR="0059729A" w:rsidRPr="003755F6" w:rsidRDefault="0059729A" w:rsidP="00167F7F">
            <w:pPr>
              <w:tabs>
                <w:tab w:val="left" w:pos="-720"/>
              </w:tabs>
              <w:suppressAutoHyphens/>
              <w:spacing w:before="40" w:after="0" w:line="276" w:lineRule="auto"/>
              <w:rPr>
                <w:rFonts w:cstheme="minorHAnsi"/>
              </w:rPr>
            </w:pPr>
            <w:r w:rsidRPr="003755F6">
              <w:rPr>
                <w:rFonts w:cstheme="minorHAnsi"/>
              </w:rPr>
              <w:lastRenderedPageBreak/>
              <w:t>Duration and working schedule:</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246B698A" w14:textId="77777777" w:rsidR="0059729A" w:rsidRDefault="0059729A" w:rsidP="00167F7F">
            <w:pPr>
              <w:tabs>
                <w:tab w:val="left" w:pos="-720"/>
              </w:tabs>
              <w:suppressAutoHyphens/>
              <w:spacing w:before="40" w:after="0" w:line="276" w:lineRule="auto"/>
              <w:rPr>
                <w:rFonts w:cstheme="minorHAnsi"/>
              </w:rPr>
            </w:pPr>
            <w:r w:rsidRPr="003755F6">
              <w:rPr>
                <w:rFonts w:cstheme="minorHAnsi"/>
              </w:rPr>
              <w:t xml:space="preserve">This consultancy will be for </w:t>
            </w:r>
            <w:r w:rsidR="00826EA9" w:rsidRPr="00007A85">
              <w:rPr>
                <w:rFonts w:cstheme="minorHAnsi"/>
                <w:b/>
                <w:bCs/>
              </w:rPr>
              <w:t>11</w:t>
            </w:r>
            <w:r w:rsidRPr="00007A85">
              <w:rPr>
                <w:rFonts w:cstheme="minorHAnsi"/>
                <w:b/>
                <w:bCs/>
              </w:rPr>
              <w:t xml:space="preserve"> months (about 30</w:t>
            </w:r>
            <w:r w:rsidR="00826EA9" w:rsidRPr="00007A85">
              <w:rPr>
                <w:rFonts w:cstheme="minorHAnsi"/>
                <w:b/>
                <w:bCs/>
              </w:rPr>
              <w:t>0</w:t>
            </w:r>
            <w:r w:rsidRPr="00007A85">
              <w:rPr>
                <w:rFonts w:cstheme="minorHAnsi"/>
                <w:b/>
                <w:bCs/>
              </w:rPr>
              <w:t xml:space="preserve"> working </w:t>
            </w:r>
            <w:r w:rsidR="00007A85" w:rsidRPr="00007A85">
              <w:rPr>
                <w:rFonts w:cstheme="minorHAnsi"/>
                <w:b/>
                <w:bCs/>
              </w:rPr>
              <w:t xml:space="preserve">days) </w:t>
            </w:r>
            <w:r w:rsidR="00167F7F">
              <w:rPr>
                <w:rFonts w:cstheme="minorHAnsi"/>
                <w:b/>
                <w:bCs/>
              </w:rPr>
              <w:t>between</w:t>
            </w:r>
            <w:r w:rsidR="00826EA9" w:rsidRPr="00007A85">
              <w:rPr>
                <w:rFonts w:cstheme="minorHAnsi"/>
                <w:b/>
                <w:bCs/>
              </w:rPr>
              <w:t xml:space="preserve"> April </w:t>
            </w:r>
            <w:r w:rsidRPr="00007A85">
              <w:rPr>
                <w:rFonts w:cstheme="minorHAnsi"/>
                <w:b/>
                <w:bCs/>
              </w:rPr>
              <w:t>2021 and 31 March 202</w:t>
            </w:r>
            <w:r w:rsidR="00826EA9" w:rsidRPr="00007A85">
              <w:rPr>
                <w:rFonts w:cstheme="minorHAnsi"/>
                <w:b/>
                <w:bCs/>
              </w:rPr>
              <w:t>2</w:t>
            </w:r>
            <w:r w:rsidRPr="00007A85">
              <w:rPr>
                <w:rFonts w:cstheme="minorHAnsi"/>
                <w:b/>
                <w:bCs/>
              </w:rPr>
              <w:t>.</w:t>
            </w:r>
            <w:r w:rsidRPr="003755F6">
              <w:rPr>
                <w:rFonts w:cstheme="minorHAnsi"/>
              </w:rPr>
              <w:t xml:space="preserve"> </w:t>
            </w:r>
          </w:p>
          <w:p w14:paraId="03F13196" w14:textId="23202D02" w:rsidR="00167F7F" w:rsidRPr="003755F6" w:rsidRDefault="00167F7F" w:rsidP="00167F7F">
            <w:pPr>
              <w:tabs>
                <w:tab w:val="left" w:pos="-720"/>
              </w:tabs>
              <w:suppressAutoHyphens/>
              <w:spacing w:before="40" w:after="0" w:line="276" w:lineRule="auto"/>
              <w:rPr>
                <w:rFonts w:cstheme="minorHAnsi"/>
                <w:highlight w:val="yellow"/>
              </w:rPr>
            </w:pPr>
          </w:p>
        </w:tc>
      </w:tr>
      <w:tr w:rsidR="0059729A" w:rsidRPr="003755F6" w14:paraId="0C0EDD39" w14:textId="77777777" w:rsidTr="003A0C06">
        <w:tc>
          <w:tcPr>
            <w:tcW w:w="2767" w:type="dxa"/>
            <w:tcBorders>
              <w:top w:val="single" w:sz="6" w:space="0" w:color="000000"/>
              <w:left w:val="double" w:sz="6" w:space="0" w:color="000000"/>
              <w:bottom w:val="single" w:sz="6" w:space="0" w:color="000000"/>
            </w:tcBorders>
            <w:shd w:val="clear" w:color="auto" w:fill="auto"/>
          </w:tcPr>
          <w:p w14:paraId="5C5826D4" w14:textId="20B84C4C" w:rsidR="0059729A" w:rsidRPr="003755F6" w:rsidRDefault="0059729A" w:rsidP="00167F7F">
            <w:pPr>
              <w:spacing w:line="276" w:lineRule="auto"/>
              <w:rPr>
                <w:rFonts w:eastAsia="Calibri" w:cstheme="minorHAnsi"/>
              </w:rPr>
            </w:pPr>
            <w:r w:rsidRPr="003755F6">
              <w:rPr>
                <w:rFonts w:eastAsia="Calibri" w:cstheme="minorHAnsi"/>
              </w:rPr>
              <w:t xml:space="preserve">Deliverables: </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789BC815" w14:textId="4AC7898B" w:rsidR="0059729A" w:rsidRPr="003755F6" w:rsidRDefault="00007A85" w:rsidP="00167F7F">
            <w:pPr>
              <w:pStyle w:val="ListParagraph"/>
              <w:numPr>
                <w:ilvl w:val="0"/>
                <w:numId w:val="9"/>
              </w:numPr>
              <w:tabs>
                <w:tab w:val="left" w:pos="-720"/>
              </w:tabs>
              <w:suppressAutoHyphens/>
              <w:spacing w:before="40" w:after="0" w:line="276" w:lineRule="auto"/>
              <w:rPr>
                <w:rFonts w:cstheme="minorHAnsi"/>
              </w:rPr>
            </w:pPr>
            <w:r>
              <w:rPr>
                <w:rFonts w:cstheme="minorHAnsi"/>
              </w:rPr>
              <w:t xml:space="preserve">Monthly </w:t>
            </w:r>
            <w:r w:rsidR="0059729A">
              <w:rPr>
                <w:rFonts w:cstheme="minorHAnsi"/>
              </w:rPr>
              <w:t>Programme Implementation Report</w:t>
            </w:r>
            <w:r w:rsidR="0059729A" w:rsidRPr="003755F6">
              <w:rPr>
                <w:rFonts w:cstheme="minorHAnsi"/>
              </w:rPr>
              <w:t xml:space="preserve"> </w:t>
            </w:r>
            <w:r w:rsidR="0059729A">
              <w:rPr>
                <w:rFonts w:cstheme="minorHAnsi"/>
              </w:rPr>
              <w:t xml:space="preserve">– based on </w:t>
            </w:r>
            <w:r w:rsidR="0059729A" w:rsidRPr="003755F6">
              <w:rPr>
                <w:rFonts w:cstheme="minorHAnsi"/>
              </w:rPr>
              <w:t xml:space="preserve">technical support </w:t>
            </w:r>
            <w:r w:rsidR="0059729A">
              <w:rPr>
                <w:rFonts w:cstheme="minorHAnsi"/>
              </w:rPr>
              <w:t xml:space="preserve">provided to IPS </w:t>
            </w:r>
            <w:r w:rsidR="0059729A" w:rsidRPr="003755F6">
              <w:rPr>
                <w:rFonts w:cstheme="minorHAnsi"/>
              </w:rPr>
              <w:t xml:space="preserve">to implement </w:t>
            </w:r>
            <w:r>
              <w:rPr>
                <w:rFonts w:cstheme="minorHAnsi"/>
              </w:rPr>
              <w:t>HGSP</w:t>
            </w:r>
            <w:r w:rsidR="00534B8A">
              <w:rPr>
                <w:rFonts w:cstheme="minorHAnsi"/>
              </w:rPr>
              <w:t xml:space="preserve"> in Cox’s Bazar</w:t>
            </w:r>
            <w:r w:rsidR="0059729A">
              <w:rPr>
                <w:rFonts w:cstheme="minorHAnsi"/>
              </w:rPr>
              <w:t xml:space="preserve">; </w:t>
            </w:r>
            <w:r w:rsidR="0059729A" w:rsidRPr="003755F6">
              <w:rPr>
                <w:rFonts w:cstheme="minorHAnsi"/>
              </w:rPr>
              <w:t xml:space="preserve"> </w:t>
            </w:r>
          </w:p>
          <w:p w14:paraId="2E2CF42B" w14:textId="7F7916A5" w:rsidR="0059729A" w:rsidRPr="003755F6" w:rsidRDefault="0059729A" w:rsidP="00167F7F">
            <w:pPr>
              <w:pStyle w:val="ListParagraph"/>
              <w:numPr>
                <w:ilvl w:val="0"/>
                <w:numId w:val="9"/>
              </w:numPr>
              <w:tabs>
                <w:tab w:val="left" w:pos="-720"/>
              </w:tabs>
              <w:suppressAutoHyphens/>
              <w:spacing w:before="40" w:after="0" w:line="276" w:lineRule="auto"/>
              <w:rPr>
                <w:rFonts w:cstheme="minorHAnsi"/>
              </w:rPr>
            </w:pPr>
            <w:r>
              <w:rPr>
                <w:rFonts w:cstheme="minorHAnsi"/>
              </w:rPr>
              <w:lastRenderedPageBreak/>
              <w:t>Conducted</w:t>
            </w:r>
            <w:r w:rsidRPr="003755F6">
              <w:rPr>
                <w:rFonts w:cstheme="minorHAnsi"/>
              </w:rPr>
              <w:t xml:space="preserve"> capacity building training of </w:t>
            </w:r>
            <w:r>
              <w:rPr>
                <w:rFonts w:cstheme="minorHAnsi"/>
              </w:rPr>
              <w:t>frontline workers including Healthcare service provider</w:t>
            </w:r>
            <w:r w:rsidR="00007A85">
              <w:rPr>
                <w:rFonts w:cstheme="minorHAnsi"/>
              </w:rPr>
              <w:t xml:space="preserve"> and IP staff;</w:t>
            </w:r>
            <w:r>
              <w:rPr>
                <w:rFonts w:cstheme="minorHAnsi"/>
              </w:rPr>
              <w:t xml:space="preserve"> </w:t>
            </w:r>
          </w:p>
          <w:p w14:paraId="090A8270" w14:textId="5AD3CFEB" w:rsidR="0059729A" w:rsidRPr="003755F6" w:rsidRDefault="0059729A" w:rsidP="00167F7F">
            <w:pPr>
              <w:pStyle w:val="ListParagraph"/>
              <w:numPr>
                <w:ilvl w:val="0"/>
                <w:numId w:val="9"/>
              </w:numPr>
              <w:tabs>
                <w:tab w:val="left" w:pos="-720"/>
              </w:tabs>
              <w:suppressAutoHyphens/>
              <w:spacing w:before="40" w:after="0" w:line="276" w:lineRule="auto"/>
              <w:rPr>
                <w:rFonts w:cstheme="minorHAnsi"/>
              </w:rPr>
            </w:pPr>
            <w:r>
              <w:rPr>
                <w:rFonts w:cstheme="minorHAnsi"/>
              </w:rPr>
              <w:t>Reviewed periodic report on Programme implementation along with the guidance note for IPS</w:t>
            </w:r>
            <w:r w:rsidR="00FA1AFF">
              <w:rPr>
                <w:rFonts w:cstheme="minorHAnsi"/>
              </w:rPr>
              <w:t>;</w:t>
            </w:r>
          </w:p>
          <w:p w14:paraId="47BC955F" w14:textId="57E01308" w:rsidR="0059729A" w:rsidRDefault="00167F7F" w:rsidP="00167F7F">
            <w:pPr>
              <w:widowControl w:val="0"/>
              <w:numPr>
                <w:ilvl w:val="0"/>
                <w:numId w:val="9"/>
              </w:numPr>
              <w:spacing w:after="0" w:line="276" w:lineRule="auto"/>
              <w:jc w:val="both"/>
              <w:rPr>
                <w:rFonts w:cstheme="minorHAnsi"/>
              </w:rPr>
            </w:pPr>
            <w:r>
              <w:rPr>
                <w:rFonts w:cstheme="minorHAnsi"/>
              </w:rPr>
              <w:t>Recommendations, which</w:t>
            </w:r>
            <w:r w:rsidR="00007A85">
              <w:rPr>
                <w:rFonts w:cstheme="minorHAnsi"/>
              </w:rPr>
              <w:t xml:space="preserve"> are realistic and implementable to </w:t>
            </w:r>
            <w:r>
              <w:rPr>
                <w:rFonts w:cstheme="minorHAnsi"/>
              </w:rPr>
              <w:t>address Identified</w:t>
            </w:r>
            <w:r w:rsidR="00007A85">
              <w:rPr>
                <w:rFonts w:cstheme="minorHAnsi"/>
              </w:rPr>
              <w:t xml:space="preserve"> bottlenecks against project implementation</w:t>
            </w:r>
            <w:r w:rsidR="00FA1AFF">
              <w:rPr>
                <w:rFonts w:cstheme="minorHAnsi"/>
              </w:rPr>
              <w:t>.</w:t>
            </w:r>
            <w:r w:rsidR="00007A85">
              <w:rPr>
                <w:rFonts w:cstheme="minorHAnsi"/>
              </w:rPr>
              <w:t xml:space="preserve"> </w:t>
            </w:r>
          </w:p>
          <w:p w14:paraId="3CD68090" w14:textId="0ADC63C2" w:rsidR="00167F7F" w:rsidRPr="0000390E" w:rsidRDefault="00167F7F" w:rsidP="00167F7F">
            <w:pPr>
              <w:widowControl w:val="0"/>
              <w:spacing w:after="0" w:line="276" w:lineRule="auto"/>
              <w:ind w:left="360"/>
              <w:jc w:val="both"/>
              <w:rPr>
                <w:rFonts w:cstheme="minorHAnsi"/>
              </w:rPr>
            </w:pPr>
          </w:p>
        </w:tc>
      </w:tr>
      <w:tr w:rsidR="0059729A" w:rsidRPr="003755F6" w14:paraId="0084B6B0" w14:textId="77777777" w:rsidTr="003A0C06">
        <w:tc>
          <w:tcPr>
            <w:tcW w:w="2767" w:type="dxa"/>
            <w:tcBorders>
              <w:top w:val="single" w:sz="6" w:space="0" w:color="000000"/>
              <w:left w:val="double" w:sz="6" w:space="0" w:color="000000"/>
              <w:bottom w:val="single" w:sz="6" w:space="0" w:color="000000"/>
            </w:tcBorders>
            <w:shd w:val="clear" w:color="auto" w:fill="auto"/>
          </w:tcPr>
          <w:p w14:paraId="678D1544" w14:textId="77777777" w:rsidR="0059729A" w:rsidRPr="003755F6" w:rsidRDefault="0059729A" w:rsidP="00167F7F">
            <w:pPr>
              <w:tabs>
                <w:tab w:val="left" w:pos="-720"/>
              </w:tabs>
              <w:suppressAutoHyphens/>
              <w:spacing w:before="40" w:after="0" w:line="276" w:lineRule="auto"/>
              <w:rPr>
                <w:rFonts w:cstheme="minorHAnsi"/>
              </w:rPr>
            </w:pPr>
            <w:r w:rsidRPr="003755F6">
              <w:rPr>
                <w:rFonts w:cstheme="minorHAnsi"/>
              </w:rPr>
              <w:lastRenderedPageBreak/>
              <w:t>Place where services are to be delivered:</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2A75B3F0" w14:textId="77777777" w:rsidR="0059729A" w:rsidRPr="003755F6" w:rsidRDefault="0059729A" w:rsidP="00167F7F">
            <w:pPr>
              <w:tabs>
                <w:tab w:val="left" w:pos="-720"/>
              </w:tabs>
              <w:suppressAutoHyphens/>
              <w:spacing w:before="40" w:after="0" w:line="276" w:lineRule="auto"/>
              <w:rPr>
                <w:rFonts w:cstheme="minorHAnsi"/>
                <w:highlight w:val="yellow"/>
              </w:rPr>
            </w:pPr>
            <w:r w:rsidRPr="003755F6">
              <w:rPr>
                <w:rFonts w:cstheme="minorHAnsi"/>
              </w:rPr>
              <w:t>The services are to be delivered to the UNFPA Country Office.</w:t>
            </w:r>
          </w:p>
        </w:tc>
      </w:tr>
      <w:tr w:rsidR="0059729A" w:rsidRPr="003755F6" w14:paraId="14150547" w14:textId="77777777" w:rsidTr="003A0C06">
        <w:tc>
          <w:tcPr>
            <w:tcW w:w="2767" w:type="dxa"/>
            <w:tcBorders>
              <w:top w:val="single" w:sz="6" w:space="0" w:color="000000"/>
              <w:left w:val="double" w:sz="6" w:space="0" w:color="000000"/>
              <w:bottom w:val="single" w:sz="6" w:space="0" w:color="000000"/>
            </w:tcBorders>
            <w:shd w:val="clear" w:color="auto" w:fill="auto"/>
          </w:tcPr>
          <w:p w14:paraId="7E612FC3" w14:textId="77777777" w:rsidR="0059729A" w:rsidRPr="003755F6" w:rsidRDefault="0059729A" w:rsidP="00167F7F">
            <w:pPr>
              <w:tabs>
                <w:tab w:val="left" w:pos="-720"/>
              </w:tabs>
              <w:suppressAutoHyphens/>
              <w:spacing w:before="40" w:after="0" w:line="276" w:lineRule="auto"/>
              <w:rPr>
                <w:rFonts w:cstheme="minorHAnsi"/>
              </w:rPr>
            </w:pPr>
            <w:r w:rsidRPr="003755F6">
              <w:rPr>
                <w:rFonts w:cstheme="minorHAnsi"/>
              </w:rPr>
              <w:t>Delivery dates and how work will be delivered (</w:t>
            </w:r>
            <w:r w:rsidRPr="003755F6">
              <w:rPr>
                <w:rFonts w:cstheme="minorHAnsi"/>
                <w:i/>
              </w:rPr>
              <w:t>e.g.</w:t>
            </w:r>
            <w:r w:rsidRPr="003755F6">
              <w:rPr>
                <w:rFonts w:cstheme="minorHAnsi"/>
              </w:rPr>
              <w:t xml:space="preserve"> electronic, hard copy etc.):</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05F80BB4" w14:textId="120FEF0B" w:rsidR="0059729A" w:rsidRPr="00167F7F" w:rsidRDefault="0059729A" w:rsidP="00167F7F">
            <w:pPr>
              <w:pStyle w:val="ListParagraph"/>
              <w:numPr>
                <w:ilvl w:val="0"/>
                <w:numId w:val="11"/>
              </w:numPr>
              <w:tabs>
                <w:tab w:val="left" w:pos="-720"/>
              </w:tabs>
              <w:suppressAutoHyphens/>
              <w:spacing w:before="40" w:after="0" w:line="276" w:lineRule="auto"/>
              <w:rPr>
                <w:rFonts w:cstheme="minorHAnsi"/>
              </w:rPr>
            </w:pPr>
            <w:r w:rsidRPr="00167F7F">
              <w:rPr>
                <w:rFonts w:cstheme="minorHAnsi"/>
              </w:rPr>
              <w:t>All deliverables will be delivered within the contract period.</w:t>
            </w:r>
          </w:p>
          <w:p w14:paraId="76EC1D32" w14:textId="7683E016" w:rsidR="0059729A" w:rsidRPr="00167F7F" w:rsidRDefault="0059729A" w:rsidP="00167F7F">
            <w:pPr>
              <w:pStyle w:val="ListParagraph"/>
              <w:numPr>
                <w:ilvl w:val="0"/>
                <w:numId w:val="11"/>
              </w:numPr>
              <w:tabs>
                <w:tab w:val="left" w:pos="-720"/>
              </w:tabs>
              <w:suppressAutoHyphens/>
              <w:spacing w:before="40" w:after="0" w:line="276" w:lineRule="auto"/>
              <w:rPr>
                <w:rFonts w:cstheme="minorHAnsi"/>
              </w:rPr>
            </w:pPr>
            <w:r w:rsidRPr="00167F7F">
              <w:rPr>
                <w:rFonts w:cstheme="minorHAnsi"/>
              </w:rPr>
              <w:t xml:space="preserve">The priority tasks and timeline will be discussed and planned with the supervisor weekly/bi-weekly basis. </w:t>
            </w:r>
          </w:p>
          <w:p w14:paraId="74ECEAAB" w14:textId="77777777" w:rsidR="0059729A" w:rsidRDefault="0059729A" w:rsidP="00167F7F">
            <w:pPr>
              <w:pStyle w:val="ListParagraph"/>
              <w:numPr>
                <w:ilvl w:val="0"/>
                <w:numId w:val="11"/>
              </w:numPr>
              <w:tabs>
                <w:tab w:val="left" w:pos="-720"/>
              </w:tabs>
              <w:suppressAutoHyphens/>
              <w:spacing w:before="40" w:after="0" w:line="276" w:lineRule="auto"/>
              <w:rPr>
                <w:rFonts w:cstheme="minorHAnsi"/>
              </w:rPr>
            </w:pPr>
            <w:r w:rsidRPr="00167F7F">
              <w:rPr>
                <w:rFonts w:cstheme="minorHAnsi"/>
              </w:rPr>
              <w:t>All the work will be preserved in electronic format and handed over to the supervisor at the end of the contract upon her approval.</w:t>
            </w:r>
          </w:p>
          <w:p w14:paraId="29288F7A" w14:textId="481B97FF" w:rsidR="00167F7F" w:rsidRPr="00167F7F" w:rsidRDefault="00167F7F" w:rsidP="00167F7F">
            <w:pPr>
              <w:pStyle w:val="ListParagraph"/>
              <w:tabs>
                <w:tab w:val="left" w:pos="-720"/>
              </w:tabs>
              <w:suppressAutoHyphens/>
              <w:spacing w:before="40" w:after="0" w:line="276" w:lineRule="auto"/>
              <w:ind w:left="360"/>
              <w:rPr>
                <w:rFonts w:cstheme="minorHAnsi"/>
              </w:rPr>
            </w:pPr>
          </w:p>
        </w:tc>
      </w:tr>
      <w:tr w:rsidR="0059729A" w:rsidRPr="003755F6" w14:paraId="075BF578" w14:textId="77777777" w:rsidTr="003A0C06">
        <w:tc>
          <w:tcPr>
            <w:tcW w:w="2767" w:type="dxa"/>
            <w:tcBorders>
              <w:top w:val="single" w:sz="6" w:space="0" w:color="000000"/>
              <w:left w:val="double" w:sz="6" w:space="0" w:color="000000"/>
              <w:bottom w:val="single" w:sz="6" w:space="0" w:color="000000"/>
            </w:tcBorders>
            <w:shd w:val="clear" w:color="auto" w:fill="auto"/>
          </w:tcPr>
          <w:p w14:paraId="057832FD" w14:textId="77777777" w:rsidR="0059729A" w:rsidRPr="003755F6" w:rsidRDefault="0059729A" w:rsidP="00167F7F">
            <w:pPr>
              <w:tabs>
                <w:tab w:val="left" w:pos="-720"/>
              </w:tabs>
              <w:suppressAutoHyphens/>
              <w:spacing w:before="40" w:after="0" w:line="276" w:lineRule="auto"/>
              <w:rPr>
                <w:rFonts w:cstheme="minorHAnsi"/>
              </w:rPr>
            </w:pPr>
            <w:r w:rsidRPr="003755F6">
              <w:rPr>
                <w:rFonts w:cstheme="minorHAnsi"/>
              </w:rPr>
              <w:t>Monitoring and progress control, including reporting requirements, periodicity format and deadline:</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3777BB5F" w14:textId="01819213" w:rsidR="0059729A" w:rsidRPr="003755F6" w:rsidRDefault="0059729A" w:rsidP="00167F7F">
            <w:pPr>
              <w:tabs>
                <w:tab w:val="left" w:pos="-720"/>
              </w:tabs>
              <w:suppressAutoHyphens/>
              <w:spacing w:before="40" w:after="0" w:line="276" w:lineRule="auto"/>
              <w:rPr>
                <w:rFonts w:cstheme="minorHAnsi"/>
              </w:rPr>
            </w:pPr>
            <w:r w:rsidRPr="003755F6">
              <w:rPr>
                <w:rFonts w:cstheme="minorHAnsi"/>
              </w:rPr>
              <w:t>The consultant will work clo</w:t>
            </w:r>
            <w:r w:rsidR="00167F7F">
              <w:rPr>
                <w:rFonts w:cstheme="minorHAnsi"/>
              </w:rPr>
              <w:t>sely with the Gender team, SRHR</w:t>
            </w:r>
            <w:r w:rsidRPr="003755F6">
              <w:rPr>
                <w:rFonts w:cstheme="minorHAnsi"/>
              </w:rPr>
              <w:t>, A &amp; Y, and M &amp; E officer in the Bangladesh Country Office</w:t>
            </w:r>
            <w:r w:rsidR="00007A85">
              <w:rPr>
                <w:rFonts w:cstheme="minorHAnsi"/>
              </w:rPr>
              <w:t xml:space="preserve"> and Cox’s Bazar Sub-Office</w:t>
            </w:r>
            <w:r w:rsidRPr="003755F6">
              <w:rPr>
                <w:rFonts w:cstheme="minorHAnsi"/>
              </w:rPr>
              <w:t xml:space="preserve"> to carry out the duties</w:t>
            </w:r>
            <w:r>
              <w:rPr>
                <w:rFonts w:cstheme="minorHAnsi"/>
              </w:rPr>
              <w:t>,</w:t>
            </w:r>
            <w:r w:rsidRPr="003755F6">
              <w:rPr>
                <w:rFonts w:cstheme="minorHAnsi"/>
              </w:rPr>
              <w:t xml:space="preserve"> </w:t>
            </w:r>
            <w:r>
              <w:rPr>
                <w:rFonts w:cstheme="minorHAnsi"/>
              </w:rPr>
              <w:t xml:space="preserve">as </w:t>
            </w:r>
            <w:r w:rsidRPr="003755F6">
              <w:rPr>
                <w:rFonts w:cstheme="minorHAnsi"/>
              </w:rPr>
              <w:t>detailed above.</w:t>
            </w:r>
          </w:p>
        </w:tc>
      </w:tr>
      <w:tr w:rsidR="0059729A" w:rsidRPr="003755F6" w14:paraId="2C4E4762" w14:textId="77777777" w:rsidTr="003A0C06">
        <w:tc>
          <w:tcPr>
            <w:tcW w:w="2767" w:type="dxa"/>
            <w:tcBorders>
              <w:top w:val="single" w:sz="6" w:space="0" w:color="000000"/>
              <w:left w:val="double" w:sz="6" w:space="0" w:color="000000"/>
              <w:bottom w:val="single" w:sz="6" w:space="0" w:color="000000"/>
            </w:tcBorders>
            <w:shd w:val="clear" w:color="auto" w:fill="auto"/>
          </w:tcPr>
          <w:p w14:paraId="6DE4BAC8" w14:textId="77777777" w:rsidR="0059729A" w:rsidRPr="003755F6" w:rsidRDefault="0059729A" w:rsidP="00167F7F">
            <w:pPr>
              <w:tabs>
                <w:tab w:val="left" w:pos="-720"/>
              </w:tabs>
              <w:suppressAutoHyphens/>
              <w:spacing w:before="40" w:after="0" w:line="276" w:lineRule="auto"/>
              <w:rPr>
                <w:rFonts w:cstheme="minorHAnsi"/>
              </w:rPr>
            </w:pPr>
            <w:r w:rsidRPr="003755F6">
              <w:rPr>
                <w:rFonts w:cstheme="minorHAnsi"/>
              </w:rPr>
              <w:t xml:space="preserve">Supervisory arrangements: </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7ADE81B7" w14:textId="05E5C06D" w:rsidR="0059729A" w:rsidRPr="003755F6" w:rsidRDefault="0059729A" w:rsidP="00167F7F">
            <w:pPr>
              <w:pStyle w:val="Default"/>
              <w:snapToGrid w:val="0"/>
              <w:spacing w:line="276" w:lineRule="auto"/>
              <w:jc w:val="both"/>
              <w:rPr>
                <w:rFonts w:asciiTheme="minorHAnsi" w:hAnsiTheme="minorHAnsi" w:cstheme="minorHAnsi"/>
                <w:color w:val="auto"/>
                <w:sz w:val="22"/>
                <w:szCs w:val="22"/>
              </w:rPr>
            </w:pPr>
            <w:r w:rsidRPr="003755F6">
              <w:rPr>
                <w:rFonts w:asciiTheme="minorHAnsi" w:hAnsiTheme="minorHAnsi" w:cstheme="minorHAnsi"/>
                <w:color w:val="auto"/>
                <w:sz w:val="22"/>
                <w:szCs w:val="22"/>
              </w:rPr>
              <w:t xml:space="preserve">The consultant will work under the overall guidance and direct supervision of the Programme Specialist and Chief </w:t>
            </w:r>
            <w:r>
              <w:rPr>
                <w:rFonts w:asciiTheme="minorHAnsi" w:hAnsiTheme="minorHAnsi" w:cstheme="minorHAnsi"/>
                <w:color w:val="auto"/>
                <w:sz w:val="22"/>
                <w:szCs w:val="22"/>
              </w:rPr>
              <w:t xml:space="preserve">of </w:t>
            </w:r>
            <w:r w:rsidRPr="003755F6">
              <w:rPr>
                <w:rFonts w:asciiTheme="minorHAnsi" w:hAnsiTheme="minorHAnsi" w:cstheme="minorHAnsi"/>
                <w:color w:val="auto"/>
                <w:sz w:val="22"/>
                <w:szCs w:val="22"/>
              </w:rPr>
              <w:t>Gender to carry out the activities mentioned above.</w:t>
            </w:r>
          </w:p>
          <w:p w14:paraId="45233B72" w14:textId="77777777" w:rsidR="0059729A" w:rsidRPr="003755F6" w:rsidRDefault="0059729A" w:rsidP="00167F7F">
            <w:pPr>
              <w:pStyle w:val="Default"/>
              <w:snapToGrid w:val="0"/>
              <w:spacing w:line="276" w:lineRule="auto"/>
              <w:jc w:val="both"/>
              <w:rPr>
                <w:rFonts w:asciiTheme="minorHAnsi" w:hAnsiTheme="minorHAnsi" w:cstheme="minorHAnsi"/>
                <w:color w:val="auto"/>
                <w:sz w:val="22"/>
                <w:szCs w:val="22"/>
              </w:rPr>
            </w:pPr>
          </w:p>
          <w:p w14:paraId="62CD969A" w14:textId="1377852C" w:rsidR="0059729A" w:rsidRDefault="0059729A" w:rsidP="00167F7F">
            <w:pPr>
              <w:pStyle w:val="Default"/>
              <w:snapToGrid w:val="0"/>
              <w:spacing w:line="276" w:lineRule="auto"/>
              <w:jc w:val="both"/>
              <w:rPr>
                <w:rFonts w:asciiTheme="minorHAnsi" w:hAnsiTheme="minorHAnsi" w:cstheme="minorHAnsi"/>
                <w:color w:val="auto"/>
                <w:sz w:val="22"/>
                <w:szCs w:val="22"/>
              </w:rPr>
            </w:pPr>
            <w:r w:rsidRPr="003755F6">
              <w:rPr>
                <w:rFonts w:asciiTheme="minorHAnsi" w:hAnsiTheme="minorHAnsi" w:cstheme="minorHAnsi"/>
                <w:color w:val="auto"/>
                <w:sz w:val="22"/>
                <w:szCs w:val="22"/>
              </w:rPr>
              <w:t xml:space="preserve">S/he will be supported by </w:t>
            </w:r>
            <w:r w:rsidR="00007A85">
              <w:rPr>
                <w:rFonts w:asciiTheme="minorHAnsi" w:hAnsiTheme="minorHAnsi" w:cstheme="minorHAnsi"/>
                <w:color w:val="auto"/>
                <w:sz w:val="22"/>
                <w:szCs w:val="22"/>
              </w:rPr>
              <w:t xml:space="preserve">Technical Specialist and </w:t>
            </w:r>
            <w:r w:rsidRPr="003755F6">
              <w:rPr>
                <w:rFonts w:asciiTheme="minorHAnsi" w:hAnsiTheme="minorHAnsi" w:cstheme="minorHAnsi"/>
                <w:color w:val="auto"/>
                <w:sz w:val="22"/>
                <w:szCs w:val="22"/>
              </w:rPr>
              <w:t xml:space="preserve">the National Programme Officer </w:t>
            </w:r>
            <w:r>
              <w:rPr>
                <w:rFonts w:asciiTheme="minorHAnsi" w:hAnsiTheme="minorHAnsi" w:cstheme="minorHAnsi"/>
                <w:color w:val="auto"/>
                <w:sz w:val="22"/>
                <w:szCs w:val="22"/>
              </w:rPr>
              <w:t>–</w:t>
            </w:r>
            <w:r w:rsidRPr="003755F6">
              <w:rPr>
                <w:rFonts w:asciiTheme="minorHAnsi" w:hAnsiTheme="minorHAnsi" w:cstheme="minorHAnsi"/>
                <w:color w:val="auto"/>
                <w:sz w:val="22"/>
                <w:szCs w:val="22"/>
              </w:rPr>
              <w:t xml:space="preserve"> Gender</w:t>
            </w:r>
            <w:r>
              <w:rPr>
                <w:rFonts w:asciiTheme="minorHAnsi" w:hAnsiTheme="minorHAnsi" w:cstheme="minorHAnsi"/>
                <w:color w:val="auto"/>
                <w:sz w:val="22"/>
                <w:szCs w:val="22"/>
              </w:rPr>
              <w:t xml:space="preserve">, on </w:t>
            </w:r>
            <w:r w:rsidR="00167F7F" w:rsidRPr="003755F6">
              <w:rPr>
                <w:rFonts w:asciiTheme="minorHAnsi" w:hAnsiTheme="minorHAnsi" w:cstheme="minorHAnsi"/>
                <w:color w:val="auto"/>
                <w:sz w:val="22"/>
                <w:szCs w:val="22"/>
              </w:rPr>
              <w:t>day-to-day</w:t>
            </w:r>
            <w:r w:rsidRPr="003755F6">
              <w:rPr>
                <w:rFonts w:asciiTheme="minorHAnsi" w:hAnsiTheme="minorHAnsi" w:cstheme="minorHAnsi"/>
                <w:color w:val="auto"/>
                <w:sz w:val="22"/>
                <w:szCs w:val="22"/>
              </w:rPr>
              <w:t xml:space="preserve"> responsibilities.   </w:t>
            </w:r>
          </w:p>
          <w:p w14:paraId="3840E2EC" w14:textId="19C99A32" w:rsidR="00167F7F" w:rsidRPr="003755F6" w:rsidRDefault="00167F7F" w:rsidP="00167F7F">
            <w:pPr>
              <w:pStyle w:val="Default"/>
              <w:snapToGrid w:val="0"/>
              <w:spacing w:line="276" w:lineRule="auto"/>
              <w:jc w:val="both"/>
              <w:rPr>
                <w:rFonts w:asciiTheme="minorHAnsi" w:hAnsiTheme="minorHAnsi" w:cstheme="minorHAnsi"/>
                <w:color w:val="auto"/>
                <w:sz w:val="22"/>
                <w:szCs w:val="22"/>
              </w:rPr>
            </w:pPr>
          </w:p>
        </w:tc>
      </w:tr>
      <w:tr w:rsidR="0059729A" w:rsidRPr="003755F6" w14:paraId="345BE2D2" w14:textId="77777777" w:rsidTr="003A0C06">
        <w:tc>
          <w:tcPr>
            <w:tcW w:w="2767" w:type="dxa"/>
            <w:tcBorders>
              <w:top w:val="single" w:sz="6" w:space="0" w:color="000000"/>
              <w:left w:val="double" w:sz="6" w:space="0" w:color="000000"/>
              <w:bottom w:val="single" w:sz="6" w:space="0" w:color="000000"/>
            </w:tcBorders>
            <w:shd w:val="clear" w:color="auto" w:fill="auto"/>
          </w:tcPr>
          <w:p w14:paraId="521557A9" w14:textId="77777777" w:rsidR="0059729A" w:rsidRPr="003755F6" w:rsidRDefault="0059729A" w:rsidP="00167F7F">
            <w:pPr>
              <w:tabs>
                <w:tab w:val="left" w:pos="-720"/>
              </w:tabs>
              <w:suppressAutoHyphens/>
              <w:spacing w:before="40" w:after="0" w:line="276" w:lineRule="auto"/>
              <w:rPr>
                <w:rFonts w:cstheme="minorHAnsi"/>
              </w:rPr>
            </w:pPr>
            <w:r w:rsidRPr="003755F6">
              <w:rPr>
                <w:rFonts w:cstheme="minorHAnsi"/>
              </w:rPr>
              <w:t>Expected travel:</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0D84A288" w14:textId="0066F9CE" w:rsidR="0059729A" w:rsidRPr="003755F6" w:rsidRDefault="0059729A" w:rsidP="00167F7F">
            <w:pPr>
              <w:snapToGrid w:val="0"/>
              <w:spacing w:line="276" w:lineRule="auto"/>
              <w:jc w:val="both"/>
              <w:rPr>
                <w:rFonts w:cstheme="minorHAnsi"/>
              </w:rPr>
            </w:pPr>
            <w:r w:rsidRPr="003755F6">
              <w:rPr>
                <w:rFonts w:cstheme="minorHAnsi"/>
              </w:rPr>
              <w:t xml:space="preserve">Consultant will </w:t>
            </w:r>
            <w:r w:rsidR="00E712B2">
              <w:rPr>
                <w:rFonts w:cstheme="minorHAnsi"/>
              </w:rPr>
              <w:t xml:space="preserve">travel in Cox’s Bazar district as and when required as per the UNFPA corporate policy and office wide decision on </w:t>
            </w:r>
            <w:r w:rsidRPr="003755F6">
              <w:rPr>
                <w:rFonts w:cstheme="minorHAnsi"/>
              </w:rPr>
              <w:t>COVID19 pandemic</w:t>
            </w:r>
            <w:r w:rsidR="00E712B2">
              <w:rPr>
                <w:rFonts w:cstheme="minorHAnsi"/>
              </w:rPr>
              <w:t>.</w:t>
            </w:r>
          </w:p>
        </w:tc>
      </w:tr>
      <w:tr w:rsidR="0059729A" w:rsidRPr="003755F6" w14:paraId="01D7FF44" w14:textId="77777777" w:rsidTr="003A0C06">
        <w:tc>
          <w:tcPr>
            <w:tcW w:w="2767" w:type="dxa"/>
            <w:tcBorders>
              <w:top w:val="single" w:sz="6" w:space="0" w:color="000000"/>
              <w:left w:val="double" w:sz="6" w:space="0" w:color="000000"/>
              <w:bottom w:val="single" w:sz="6" w:space="0" w:color="000000"/>
            </w:tcBorders>
            <w:shd w:val="clear" w:color="auto" w:fill="auto"/>
          </w:tcPr>
          <w:p w14:paraId="44195A98" w14:textId="77777777" w:rsidR="0059729A" w:rsidRPr="003755F6" w:rsidRDefault="0059729A" w:rsidP="00167F7F">
            <w:pPr>
              <w:tabs>
                <w:tab w:val="left" w:pos="-720"/>
              </w:tabs>
              <w:suppressAutoHyphens/>
              <w:spacing w:before="40" w:after="0" w:line="276" w:lineRule="auto"/>
              <w:rPr>
                <w:rFonts w:cstheme="minorHAnsi"/>
              </w:rPr>
            </w:pPr>
            <w:r w:rsidRPr="003755F6">
              <w:rPr>
                <w:rFonts w:cstheme="minorHAnsi"/>
              </w:rPr>
              <w:t>Required expertise, qualifications and competencies, including language requirements:</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1BB55DED" w14:textId="14BF1CB3" w:rsidR="0059729A" w:rsidRPr="003755F6" w:rsidRDefault="0059729A" w:rsidP="00167F7F">
            <w:pPr>
              <w:pStyle w:val="ListParagraph"/>
              <w:numPr>
                <w:ilvl w:val="0"/>
                <w:numId w:val="2"/>
              </w:numPr>
              <w:snapToGrid w:val="0"/>
              <w:spacing w:after="0" w:line="276" w:lineRule="auto"/>
              <w:jc w:val="both"/>
              <w:rPr>
                <w:rFonts w:cstheme="minorHAnsi"/>
              </w:rPr>
            </w:pPr>
            <w:r w:rsidRPr="003755F6">
              <w:rPr>
                <w:rFonts w:cstheme="minorHAnsi"/>
              </w:rPr>
              <w:t>Master</w:t>
            </w:r>
            <w:r>
              <w:rPr>
                <w:rFonts w:cstheme="minorHAnsi"/>
              </w:rPr>
              <w:t>’s</w:t>
            </w:r>
            <w:r w:rsidRPr="003755F6">
              <w:rPr>
                <w:rFonts w:cstheme="minorHAnsi"/>
              </w:rPr>
              <w:t xml:space="preserve"> degree in Development Studies, Gender Studies, Sociology, Anthropology, Public Health, and/or a related Social Sciences subject;</w:t>
            </w:r>
          </w:p>
          <w:p w14:paraId="25E00F22" w14:textId="1244EA45" w:rsidR="0059729A" w:rsidRDefault="00E712B2" w:rsidP="00167F7F">
            <w:pPr>
              <w:numPr>
                <w:ilvl w:val="0"/>
                <w:numId w:val="2"/>
              </w:numPr>
              <w:pBdr>
                <w:top w:val="nil"/>
                <w:left w:val="nil"/>
                <w:bottom w:val="nil"/>
                <w:right w:val="nil"/>
                <w:between w:val="nil"/>
              </w:pBdr>
              <w:spacing w:after="0" w:line="276" w:lineRule="auto"/>
              <w:jc w:val="both"/>
              <w:rPr>
                <w:rFonts w:cstheme="minorHAnsi"/>
                <w:color w:val="000000"/>
              </w:rPr>
            </w:pPr>
            <w:r>
              <w:rPr>
                <w:rFonts w:cstheme="minorHAnsi"/>
                <w:color w:val="000000"/>
              </w:rPr>
              <w:t xml:space="preserve"> Three to </w:t>
            </w:r>
            <w:r w:rsidR="0059729A" w:rsidRPr="003755F6">
              <w:rPr>
                <w:rFonts w:cstheme="minorHAnsi"/>
                <w:color w:val="000000"/>
              </w:rPr>
              <w:t>five years of specialized experience implementing GBV</w:t>
            </w:r>
            <w:r w:rsidR="0059729A">
              <w:rPr>
                <w:rFonts w:cstheme="minorHAnsi"/>
                <w:color w:val="000000"/>
              </w:rPr>
              <w:t>/Gender</w:t>
            </w:r>
            <w:r w:rsidR="0059729A" w:rsidRPr="003755F6">
              <w:rPr>
                <w:rFonts w:cstheme="minorHAnsi"/>
                <w:color w:val="000000"/>
              </w:rPr>
              <w:t xml:space="preserve"> </w:t>
            </w:r>
            <w:r w:rsidR="00167F7F">
              <w:rPr>
                <w:rFonts w:cstheme="minorHAnsi"/>
                <w:color w:val="000000"/>
              </w:rPr>
              <w:t>Programme</w:t>
            </w:r>
            <w:r w:rsidR="0059729A" w:rsidRPr="003755F6">
              <w:rPr>
                <w:rFonts w:cstheme="minorHAnsi"/>
                <w:color w:val="000000"/>
              </w:rPr>
              <w:t xml:space="preserve"> </w:t>
            </w:r>
            <w:r w:rsidR="0059729A">
              <w:rPr>
                <w:rFonts w:cstheme="minorHAnsi"/>
                <w:color w:val="000000"/>
              </w:rPr>
              <w:t>in</w:t>
            </w:r>
            <w:r w:rsidR="0059729A" w:rsidRPr="003755F6">
              <w:rPr>
                <w:rFonts w:cstheme="minorHAnsi"/>
                <w:color w:val="000000"/>
              </w:rPr>
              <w:t xml:space="preserve"> the development and</w:t>
            </w:r>
            <w:r w:rsidR="0059729A">
              <w:rPr>
                <w:rFonts w:cstheme="minorHAnsi"/>
                <w:color w:val="000000"/>
              </w:rPr>
              <w:t xml:space="preserve"> </w:t>
            </w:r>
            <w:r w:rsidR="0059729A" w:rsidRPr="003755F6">
              <w:rPr>
                <w:rFonts w:cstheme="minorHAnsi"/>
                <w:color w:val="000000"/>
              </w:rPr>
              <w:t xml:space="preserve">humanitarian </w:t>
            </w:r>
            <w:r w:rsidR="0059729A">
              <w:rPr>
                <w:rFonts w:cstheme="minorHAnsi"/>
                <w:color w:val="000000"/>
              </w:rPr>
              <w:t>settings;</w:t>
            </w:r>
          </w:p>
          <w:p w14:paraId="36FDA97A" w14:textId="2052FF1B" w:rsidR="0059729A" w:rsidRDefault="0059729A" w:rsidP="00167F7F">
            <w:pPr>
              <w:numPr>
                <w:ilvl w:val="0"/>
                <w:numId w:val="2"/>
              </w:numPr>
              <w:pBdr>
                <w:top w:val="nil"/>
                <w:left w:val="nil"/>
                <w:bottom w:val="nil"/>
                <w:right w:val="nil"/>
                <w:between w:val="nil"/>
              </w:pBdr>
              <w:spacing w:after="0" w:line="276" w:lineRule="auto"/>
              <w:jc w:val="both"/>
              <w:rPr>
                <w:rFonts w:cstheme="minorHAnsi"/>
                <w:color w:val="000000"/>
              </w:rPr>
            </w:pPr>
            <w:r>
              <w:rPr>
                <w:rFonts w:cstheme="minorHAnsi"/>
                <w:color w:val="000000"/>
              </w:rPr>
              <w:t xml:space="preserve">Familiarity with </w:t>
            </w:r>
            <w:r w:rsidRPr="00A442B7">
              <w:rPr>
                <w:rFonts w:cstheme="minorHAnsi"/>
                <w:color w:val="000000"/>
              </w:rPr>
              <w:t>SOPs, guidelines, tools for GBViE response and prevention interventions</w:t>
            </w:r>
            <w:r>
              <w:rPr>
                <w:rFonts w:cstheme="minorHAnsi"/>
                <w:color w:val="000000"/>
              </w:rPr>
              <w:t>;</w:t>
            </w:r>
          </w:p>
          <w:p w14:paraId="40C8FBE2" w14:textId="2B1169C7" w:rsidR="0059729A" w:rsidRPr="003755F6" w:rsidRDefault="0059729A" w:rsidP="00167F7F">
            <w:pPr>
              <w:numPr>
                <w:ilvl w:val="0"/>
                <w:numId w:val="2"/>
              </w:numPr>
              <w:snapToGrid w:val="0"/>
              <w:spacing w:after="0" w:line="276" w:lineRule="auto"/>
              <w:jc w:val="both"/>
              <w:rPr>
                <w:rFonts w:cstheme="minorHAnsi"/>
              </w:rPr>
            </w:pPr>
            <w:r>
              <w:rPr>
                <w:rFonts w:cstheme="minorHAnsi"/>
              </w:rPr>
              <w:t>Sound knowledge</w:t>
            </w:r>
            <w:r w:rsidRPr="003755F6">
              <w:rPr>
                <w:rFonts w:cstheme="minorHAnsi"/>
              </w:rPr>
              <w:t xml:space="preserve"> </w:t>
            </w:r>
            <w:r>
              <w:rPr>
                <w:rFonts w:cstheme="minorHAnsi"/>
              </w:rPr>
              <w:t>on</w:t>
            </w:r>
            <w:r w:rsidRPr="003755F6">
              <w:rPr>
                <w:rFonts w:cstheme="minorHAnsi"/>
              </w:rPr>
              <w:t xml:space="preserve"> the</w:t>
            </w:r>
            <w:r>
              <w:rPr>
                <w:rFonts w:cstheme="minorHAnsi"/>
              </w:rPr>
              <w:t xml:space="preserve"> women and adolescent girls’ situation in Bangladesh;</w:t>
            </w:r>
            <w:r w:rsidRPr="003755F6">
              <w:rPr>
                <w:rFonts w:cstheme="minorHAnsi"/>
              </w:rPr>
              <w:t xml:space="preserve"> </w:t>
            </w:r>
          </w:p>
          <w:p w14:paraId="7973E870" w14:textId="6AC0C865" w:rsidR="0059729A" w:rsidRDefault="0059729A" w:rsidP="00167F7F">
            <w:pPr>
              <w:numPr>
                <w:ilvl w:val="0"/>
                <w:numId w:val="2"/>
              </w:numPr>
              <w:pBdr>
                <w:top w:val="nil"/>
                <w:left w:val="nil"/>
                <w:bottom w:val="nil"/>
                <w:right w:val="nil"/>
                <w:between w:val="nil"/>
              </w:pBdr>
              <w:spacing w:after="0" w:line="276" w:lineRule="auto"/>
              <w:jc w:val="both"/>
              <w:rPr>
                <w:rFonts w:cstheme="minorHAnsi"/>
                <w:color w:val="000000"/>
              </w:rPr>
            </w:pPr>
            <w:r>
              <w:rPr>
                <w:rFonts w:cstheme="minorHAnsi"/>
                <w:color w:val="000000"/>
              </w:rPr>
              <w:t>Proven</w:t>
            </w:r>
            <w:r w:rsidRPr="003755F6">
              <w:rPr>
                <w:rFonts w:cstheme="minorHAnsi"/>
                <w:color w:val="000000"/>
              </w:rPr>
              <w:t xml:space="preserve"> experience in survivors-</w:t>
            </w:r>
            <w:r w:rsidR="00167F7F" w:rsidRPr="003755F6">
              <w:rPr>
                <w:rFonts w:cstheme="minorHAnsi"/>
                <w:color w:val="000000"/>
              </w:rPr>
              <w:t>centered</w:t>
            </w:r>
            <w:r w:rsidRPr="003755F6">
              <w:rPr>
                <w:rFonts w:cstheme="minorHAnsi"/>
                <w:color w:val="000000"/>
              </w:rPr>
              <w:t xml:space="preserve"> approach</w:t>
            </w:r>
            <w:r>
              <w:rPr>
                <w:rFonts w:cstheme="minorHAnsi"/>
                <w:color w:val="000000"/>
              </w:rPr>
              <w:t>;</w:t>
            </w:r>
          </w:p>
          <w:p w14:paraId="75F5C95E" w14:textId="7EE90DF2" w:rsidR="00E712B2" w:rsidRPr="003755F6" w:rsidRDefault="00E712B2" w:rsidP="00167F7F">
            <w:pPr>
              <w:numPr>
                <w:ilvl w:val="0"/>
                <w:numId w:val="2"/>
              </w:numPr>
              <w:pBdr>
                <w:top w:val="nil"/>
                <w:left w:val="nil"/>
                <w:bottom w:val="nil"/>
                <w:right w:val="nil"/>
                <w:between w:val="nil"/>
              </w:pBdr>
              <w:spacing w:after="0" w:line="276" w:lineRule="auto"/>
              <w:jc w:val="both"/>
              <w:rPr>
                <w:rFonts w:cstheme="minorHAnsi"/>
                <w:color w:val="000000"/>
              </w:rPr>
            </w:pPr>
            <w:r>
              <w:rPr>
                <w:rFonts w:cstheme="minorHAnsi"/>
                <w:color w:val="000000"/>
              </w:rPr>
              <w:t xml:space="preserve">Experience in addressing masculinity issue </w:t>
            </w:r>
          </w:p>
          <w:p w14:paraId="79A0A6A0" w14:textId="7AED1A83" w:rsidR="0059729A" w:rsidRDefault="0059729A" w:rsidP="00167F7F">
            <w:pPr>
              <w:numPr>
                <w:ilvl w:val="0"/>
                <w:numId w:val="2"/>
              </w:numPr>
              <w:pBdr>
                <w:top w:val="nil"/>
                <w:left w:val="nil"/>
                <w:bottom w:val="nil"/>
                <w:right w:val="nil"/>
                <w:between w:val="nil"/>
              </w:pBdr>
              <w:spacing w:after="0" w:line="276" w:lineRule="auto"/>
              <w:jc w:val="both"/>
              <w:rPr>
                <w:rFonts w:cstheme="minorHAnsi"/>
                <w:color w:val="000000"/>
              </w:rPr>
            </w:pPr>
            <w:r w:rsidRPr="003755F6">
              <w:rPr>
                <w:rFonts w:cstheme="minorHAnsi"/>
                <w:color w:val="000000"/>
              </w:rPr>
              <w:t>Experience in capacity development/training</w:t>
            </w:r>
            <w:r w:rsidR="00E712B2">
              <w:rPr>
                <w:rFonts w:cstheme="minorHAnsi"/>
                <w:color w:val="000000"/>
              </w:rPr>
              <w:t xml:space="preserve"> and Social Mobilization Activities</w:t>
            </w:r>
            <w:r>
              <w:rPr>
                <w:rFonts w:cstheme="minorHAnsi"/>
                <w:color w:val="000000"/>
              </w:rPr>
              <w:t>;</w:t>
            </w:r>
          </w:p>
          <w:p w14:paraId="561EF3E6" w14:textId="77777777" w:rsidR="0059729A" w:rsidRDefault="0059729A" w:rsidP="00167F7F">
            <w:pPr>
              <w:numPr>
                <w:ilvl w:val="0"/>
                <w:numId w:val="2"/>
              </w:numPr>
              <w:snapToGrid w:val="0"/>
              <w:spacing w:after="0" w:line="276" w:lineRule="auto"/>
              <w:jc w:val="both"/>
              <w:rPr>
                <w:rFonts w:cstheme="minorHAnsi"/>
                <w:lang w:val="en-GB"/>
              </w:rPr>
            </w:pPr>
            <w:r w:rsidRPr="004C63D3">
              <w:rPr>
                <w:rFonts w:cstheme="minorHAnsi"/>
                <w:lang w:val="en-GB"/>
              </w:rPr>
              <w:t>Experience in coordination and liaison with government counterparts</w:t>
            </w:r>
            <w:r>
              <w:rPr>
                <w:rFonts w:cstheme="minorHAnsi"/>
                <w:lang w:val="en-GB"/>
              </w:rPr>
              <w:t xml:space="preserve">, UN/ </w:t>
            </w:r>
            <w:r>
              <w:rPr>
                <w:rFonts w:cstheme="minorHAnsi"/>
              </w:rPr>
              <w:t>Bi-</w:t>
            </w:r>
            <w:r>
              <w:rPr>
                <w:rFonts w:cstheme="minorHAnsi"/>
              </w:rPr>
              <w:lastRenderedPageBreak/>
              <w:t xml:space="preserve">lateral </w:t>
            </w:r>
            <w:r>
              <w:rPr>
                <w:rFonts w:cstheme="minorHAnsi"/>
                <w:lang w:val="en-GB"/>
              </w:rPr>
              <w:t>agencies</w:t>
            </w:r>
            <w:r w:rsidRPr="004C63D3">
              <w:rPr>
                <w:rFonts w:cstheme="minorHAnsi"/>
                <w:lang w:val="en-GB"/>
              </w:rPr>
              <w:t xml:space="preserve"> and other stakeholders, including NGOs and communities</w:t>
            </w:r>
            <w:r>
              <w:rPr>
                <w:rFonts w:cstheme="minorHAnsi"/>
                <w:lang w:val="en-GB"/>
              </w:rPr>
              <w:t>;</w:t>
            </w:r>
          </w:p>
          <w:p w14:paraId="27AA94E6" w14:textId="57FE2814" w:rsidR="0059729A" w:rsidRPr="00C93371" w:rsidRDefault="0059729A" w:rsidP="00167F7F">
            <w:pPr>
              <w:numPr>
                <w:ilvl w:val="0"/>
                <w:numId w:val="2"/>
              </w:numPr>
              <w:snapToGrid w:val="0"/>
              <w:spacing w:after="0" w:line="276" w:lineRule="auto"/>
              <w:jc w:val="both"/>
              <w:rPr>
                <w:rFonts w:cstheme="minorHAnsi"/>
                <w:lang w:val="en-GB"/>
              </w:rPr>
            </w:pPr>
            <w:r w:rsidRPr="00DC1B88">
              <w:rPr>
                <w:rFonts w:cstheme="minorHAnsi"/>
                <w:lang w:val="en-GB"/>
              </w:rPr>
              <w:t>Demonstrated track record in the preparation</w:t>
            </w:r>
            <w:r>
              <w:rPr>
                <w:rFonts w:cstheme="minorHAnsi"/>
                <w:lang w:val="en-GB"/>
              </w:rPr>
              <w:t xml:space="preserve"> and review</w:t>
            </w:r>
            <w:r w:rsidRPr="00DC1B88">
              <w:rPr>
                <w:rFonts w:cstheme="minorHAnsi"/>
                <w:lang w:val="en-GB"/>
              </w:rPr>
              <w:t xml:space="preserve"> of documents, evaluation reports, etc</w:t>
            </w:r>
            <w:r>
              <w:rPr>
                <w:rFonts w:cstheme="minorHAnsi"/>
                <w:lang w:val="en-GB"/>
              </w:rPr>
              <w:t>;</w:t>
            </w:r>
          </w:p>
          <w:p w14:paraId="46422373" w14:textId="00565BB4" w:rsidR="0059729A" w:rsidRPr="003755F6" w:rsidRDefault="0059729A" w:rsidP="00167F7F">
            <w:pPr>
              <w:numPr>
                <w:ilvl w:val="0"/>
                <w:numId w:val="2"/>
              </w:numPr>
              <w:snapToGrid w:val="0"/>
              <w:spacing w:after="0" w:line="276" w:lineRule="auto"/>
              <w:jc w:val="both"/>
              <w:rPr>
                <w:rFonts w:cstheme="minorHAnsi"/>
              </w:rPr>
            </w:pPr>
            <w:r w:rsidRPr="003755F6">
              <w:rPr>
                <w:rFonts w:cstheme="minorHAnsi"/>
              </w:rPr>
              <w:t>Familiarity</w:t>
            </w:r>
            <w:r>
              <w:rPr>
                <w:rFonts w:cstheme="minorHAnsi"/>
              </w:rPr>
              <w:t xml:space="preserve"> with ethical </w:t>
            </w:r>
            <w:r w:rsidRPr="003755F6">
              <w:rPr>
                <w:rFonts w:cstheme="minorHAnsi"/>
              </w:rPr>
              <w:t xml:space="preserve">standards and </w:t>
            </w:r>
            <w:r>
              <w:rPr>
                <w:rFonts w:cstheme="minorHAnsi"/>
              </w:rPr>
              <w:t>values</w:t>
            </w:r>
            <w:r w:rsidRPr="003755F6">
              <w:rPr>
                <w:rFonts w:cstheme="minorHAnsi"/>
              </w:rPr>
              <w:t xml:space="preserve"> of the UN</w:t>
            </w:r>
            <w:r>
              <w:rPr>
                <w:rFonts w:cstheme="minorHAnsi"/>
              </w:rPr>
              <w:t xml:space="preserve"> system and work experience with any UN agency</w:t>
            </w:r>
            <w:r w:rsidRPr="003755F6">
              <w:rPr>
                <w:rFonts w:cstheme="minorHAnsi"/>
              </w:rPr>
              <w:t xml:space="preserve"> will be an asset;</w:t>
            </w:r>
          </w:p>
          <w:p w14:paraId="00D4C3DB" w14:textId="72B309F3" w:rsidR="0059729A" w:rsidRDefault="0059729A" w:rsidP="00167F7F">
            <w:pPr>
              <w:numPr>
                <w:ilvl w:val="0"/>
                <w:numId w:val="2"/>
              </w:numPr>
              <w:snapToGrid w:val="0"/>
              <w:spacing w:after="0" w:line="276" w:lineRule="auto"/>
              <w:jc w:val="both"/>
              <w:rPr>
                <w:rFonts w:cstheme="minorHAnsi"/>
              </w:rPr>
            </w:pPr>
            <w:r w:rsidRPr="003755F6">
              <w:rPr>
                <w:rFonts w:cstheme="minorHAnsi"/>
              </w:rPr>
              <w:t xml:space="preserve">Excellent </w:t>
            </w:r>
            <w:r w:rsidRPr="000E71E0">
              <w:t xml:space="preserve">analytical, written and </w:t>
            </w:r>
            <w:r>
              <w:t xml:space="preserve">verbal </w:t>
            </w:r>
            <w:r w:rsidRPr="003755F6">
              <w:rPr>
                <w:rFonts w:cstheme="minorHAnsi"/>
              </w:rPr>
              <w:t>communication</w:t>
            </w:r>
            <w:r>
              <w:rPr>
                <w:rFonts w:cstheme="minorHAnsi"/>
              </w:rPr>
              <w:t>s</w:t>
            </w:r>
            <w:r w:rsidRPr="003755F6">
              <w:rPr>
                <w:rFonts w:cstheme="minorHAnsi"/>
              </w:rPr>
              <w:t xml:space="preserve"> skills in both English </w:t>
            </w:r>
            <w:r>
              <w:rPr>
                <w:rFonts w:cstheme="minorHAnsi"/>
              </w:rPr>
              <w:t>a</w:t>
            </w:r>
            <w:r w:rsidRPr="003755F6">
              <w:rPr>
                <w:rFonts w:cstheme="minorHAnsi"/>
              </w:rPr>
              <w:t>n</w:t>
            </w:r>
            <w:r>
              <w:rPr>
                <w:rFonts w:cstheme="minorHAnsi"/>
              </w:rPr>
              <w:t>d Bangla</w:t>
            </w:r>
            <w:r w:rsidR="00167F7F">
              <w:rPr>
                <w:rFonts w:cstheme="minorHAnsi"/>
              </w:rPr>
              <w:t>.</w:t>
            </w:r>
          </w:p>
          <w:p w14:paraId="1C6FA34A" w14:textId="005F1849" w:rsidR="00167F7F" w:rsidRPr="003755F6" w:rsidRDefault="00167F7F" w:rsidP="00167F7F">
            <w:pPr>
              <w:snapToGrid w:val="0"/>
              <w:spacing w:after="0" w:line="276" w:lineRule="auto"/>
              <w:ind w:left="360"/>
              <w:jc w:val="both"/>
              <w:rPr>
                <w:rFonts w:cstheme="minorHAnsi"/>
              </w:rPr>
            </w:pPr>
          </w:p>
        </w:tc>
      </w:tr>
      <w:tr w:rsidR="0059729A" w:rsidRPr="003755F6" w14:paraId="4F1E7DBB" w14:textId="77777777" w:rsidTr="003A0C06">
        <w:tc>
          <w:tcPr>
            <w:tcW w:w="2767" w:type="dxa"/>
            <w:tcBorders>
              <w:top w:val="single" w:sz="6" w:space="0" w:color="000000"/>
              <w:left w:val="double" w:sz="6" w:space="0" w:color="000000"/>
              <w:bottom w:val="single" w:sz="6" w:space="0" w:color="000000"/>
            </w:tcBorders>
            <w:shd w:val="clear" w:color="auto" w:fill="auto"/>
          </w:tcPr>
          <w:p w14:paraId="56687BB7" w14:textId="77777777" w:rsidR="0059729A" w:rsidRPr="003755F6" w:rsidRDefault="0059729A" w:rsidP="00167F7F">
            <w:pPr>
              <w:tabs>
                <w:tab w:val="left" w:pos="-720"/>
              </w:tabs>
              <w:suppressAutoHyphens/>
              <w:spacing w:before="40" w:after="0" w:line="276" w:lineRule="auto"/>
              <w:rPr>
                <w:rFonts w:cstheme="minorHAnsi"/>
              </w:rPr>
            </w:pPr>
            <w:r w:rsidRPr="003755F6">
              <w:rPr>
                <w:rFonts w:cstheme="minorHAnsi"/>
              </w:rPr>
              <w:lastRenderedPageBreak/>
              <w:t>Inputs / services to be provided by UNFPA or implementing partner (e.g support services, office space, equipment), if applicable:</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5991B2A0" w14:textId="77777777" w:rsidR="0059729A" w:rsidRDefault="0059729A" w:rsidP="00167F7F">
            <w:pPr>
              <w:snapToGrid w:val="0"/>
              <w:spacing w:after="0" w:line="276" w:lineRule="auto"/>
              <w:jc w:val="both"/>
              <w:rPr>
                <w:rFonts w:cstheme="minorHAnsi"/>
              </w:rPr>
            </w:pPr>
            <w:r w:rsidRPr="003755F6">
              <w:rPr>
                <w:rFonts w:cstheme="minorHAnsi"/>
              </w:rPr>
              <w:t xml:space="preserve">The consultant will be responsible for arranging his/her own computer and other working aid equipment.  S/he will be working </w:t>
            </w:r>
            <w:r w:rsidR="00E712B2" w:rsidRPr="003755F6">
              <w:rPr>
                <w:rFonts w:cstheme="minorHAnsi"/>
              </w:rPr>
              <w:t>remotely</w:t>
            </w:r>
            <w:r w:rsidR="00E712B2">
              <w:rPr>
                <w:rFonts w:cstheme="minorHAnsi"/>
              </w:rPr>
              <w:t xml:space="preserve"> until the in-person work starts</w:t>
            </w:r>
            <w:r w:rsidR="00E712B2" w:rsidRPr="003755F6">
              <w:rPr>
                <w:rFonts w:cstheme="minorHAnsi"/>
              </w:rPr>
              <w:t xml:space="preserve"> </w:t>
            </w:r>
            <w:r w:rsidRPr="003755F6">
              <w:rPr>
                <w:rFonts w:cstheme="minorHAnsi"/>
              </w:rPr>
              <w:t xml:space="preserve">and therefore should have good access to the internet and modern communication methods.  </w:t>
            </w:r>
            <w:r w:rsidR="00E712B2">
              <w:rPr>
                <w:rFonts w:cstheme="minorHAnsi"/>
              </w:rPr>
              <w:t>When in-person work in office is announced, the consultant will come to office and fix the office time in consultation with the supervisor. She/he could be sitting in UNFPA office located at IDB/Gulshan/ DWA office as feasible.</w:t>
            </w:r>
          </w:p>
          <w:p w14:paraId="4D9458C6" w14:textId="00E7120C" w:rsidR="00167F7F" w:rsidRPr="003755F6" w:rsidRDefault="00167F7F" w:rsidP="00167F7F">
            <w:pPr>
              <w:snapToGrid w:val="0"/>
              <w:spacing w:after="0" w:line="276" w:lineRule="auto"/>
              <w:jc w:val="both"/>
              <w:rPr>
                <w:rFonts w:cstheme="minorHAnsi"/>
              </w:rPr>
            </w:pPr>
          </w:p>
        </w:tc>
      </w:tr>
      <w:tr w:rsidR="00167F7F" w:rsidRPr="003755F6" w14:paraId="4570ED48" w14:textId="77777777" w:rsidTr="003A0C06">
        <w:tc>
          <w:tcPr>
            <w:tcW w:w="2767" w:type="dxa"/>
            <w:tcBorders>
              <w:top w:val="single" w:sz="6" w:space="0" w:color="000000"/>
              <w:left w:val="double" w:sz="6" w:space="0" w:color="000000"/>
              <w:bottom w:val="single" w:sz="6" w:space="0" w:color="000000"/>
            </w:tcBorders>
            <w:shd w:val="clear" w:color="auto" w:fill="auto"/>
          </w:tcPr>
          <w:p w14:paraId="0E037C26" w14:textId="0235F414" w:rsidR="00167F7F" w:rsidRPr="003755F6" w:rsidRDefault="00167F7F" w:rsidP="00167F7F">
            <w:pPr>
              <w:tabs>
                <w:tab w:val="left" w:pos="-720"/>
              </w:tabs>
              <w:suppressAutoHyphens/>
              <w:spacing w:before="40" w:after="0" w:line="276" w:lineRule="auto"/>
              <w:rPr>
                <w:rFonts w:cstheme="minorHAnsi"/>
              </w:rPr>
            </w:pPr>
            <w:r>
              <w:rPr>
                <w:rFonts w:cstheme="minorHAnsi"/>
              </w:rPr>
              <w:t>COA</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2D3C6D32" w14:textId="77777777" w:rsidR="00167F7F" w:rsidRDefault="00167F7F" w:rsidP="00167F7F">
            <w:pPr>
              <w:snapToGrid w:val="0"/>
              <w:spacing w:after="0" w:line="276" w:lineRule="auto"/>
              <w:jc w:val="both"/>
              <w:rPr>
                <w:rFonts w:cstheme="minorHAnsi"/>
              </w:rPr>
            </w:pPr>
            <w:r>
              <w:rPr>
                <w:rFonts w:cstheme="minorHAnsi"/>
              </w:rPr>
              <w:t xml:space="preserve">BGD09GBV - </w:t>
            </w:r>
            <w:r w:rsidRPr="00FD31FB">
              <w:rPr>
                <w:rFonts w:cstheme="minorHAnsi"/>
              </w:rPr>
              <w:t>TALOC23G07HGFPA</w:t>
            </w:r>
            <w:r>
              <w:rPr>
                <w:rFonts w:cstheme="minorHAnsi"/>
              </w:rPr>
              <w:t xml:space="preserve"> – BGA03 – 60500 – PU0074</w:t>
            </w:r>
          </w:p>
          <w:p w14:paraId="36BE813E" w14:textId="184BC11E" w:rsidR="00167F7F" w:rsidRPr="003755F6" w:rsidRDefault="00167F7F" w:rsidP="00167F7F">
            <w:pPr>
              <w:snapToGrid w:val="0"/>
              <w:spacing w:after="0" w:line="276" w:lineRule="auto"/>
              <w:jc w:val="both"/>
              <w:rPr>
                <w:rFonts w:cstheme="minorHAnsi"/>
              </w:rPr>
            </w:pPr>
          </w:p>
        </w:tc>
      </w:tr>
      <w:tr w:rsidR="0059729A" w:rsidRPr="003755F6" w14:paraId="4DF2C857" w14:textId="77777777" w:rsidTr="003A0C06">
        <w:tc>
          <w:tcPr>
            <w:tcW w:w="2767" w:type="dxa"/>
            <w:tcBorders>
              <w:top w:val="single" w:sz="6" w:space="0" w:color="000000"/>
              <w:left w:val="double" w:sz="6" w:space="0" w:color="000000"/>
              <w:bottom w:val="single" w:sz="6" w:space="0" w:color="000000"/>
            </w:tcBorders>
            <w:shd w:val="clear" w:color="auto" w:fill="auto"/>
          </w:tcPr>
          <w:p w14:paraId="4E48FC19" w14:textId="77777777" w:rsidR="0059729A" w:rsidRPr="003755F6" w:rsidRDefault="0059729A" w:rsidP="00167F7F">
            <w:pPr>
              <w:tabs>
                <w:tab w:val="left" w:pos="-720"/>
              </w:tabs>
              <w:suppressAutoHyphens/>
              <w:spacing w:after="0" w:line="276" w:lineRule="auto"/>
              <w:rPr>
                <w:rFonts w:cstheme="minorHAnsi"/>
              </w:rPr>
            </w:pPr>
            <w:r w:rsidRPr="003755F6">
              <w:rPr>
                <w:rFonts w:cstheme="minorHAnsi"/>
              </w:rPr>
              <w:t>Other relevant information or special conditions, if any:</w:t>
            </w:r>
          </w:p>
        </w:tc>
        <w:tc>
          <w:tcPr>
            <w:tcW w:w="7763" w:type="dxa"/>
            <w:tcBorders>
              <w:top w:val="single" w:sz="6" w:space="0" w:color="000000"/>
              <w:left w:val="single" w:sz="6" w:space="0" w:color="000000"/>
              <w:bottom w:val="single" w:sz="6" w:space="0" w:color="000000"/>
              <w:right w:val="double" w:sz="6" w:space="0" w:color="000000"/>
            </w:tcBorders>
            <w:shd w:val="clear" w:color="auto" w:fill="auto"/>
          </w:tcPr>
          <w:p w14:paraId="6437D16A" w14:textId="2A0E41EF" w:rsidR="0059729A" w:rsidRPr="00E712B2" w:rsidRDefault="0059729A" w:rsidP="00167F7F">
            <w:pPr>
              <w:tabs>
                <w:tab w:val="left" w:pos="-720"/>
              </w:tabs>
              <w:suppressAutoHyphens/>
              <w:spacing w:after="0" w:line="276" w:lineRule="auto"/>
              <w:rPr>
                <w:rFonts w:cstheme="minorHAnsi"/>
              </w:rPr>
            </w:pPr>
            <w:r w:rsidRPr="00E712B2">
              <w:rPr>
                <w:rFonts w:cstheme="minorHAnsi"/>
              </w:rPr>
              <w:t xml:space="preserve">Payment Instructions:  </w:t>
            </w:r>
            <w:r w:rsidR="00FB64A9">
              <w:rPr>
                <w:rFonts w:cstheme="minorHAnsi"/>
              </w:rPr>
              <w:t>The consultant will be paid on a monthly basis subject to submission of his/her monthly report.</w:t>
            </w:r>
            <w:r w:rsidR="00E712B2" w:rsidRPr="00E712B2">
              <w:rPr>
                <w:rFonts w:cstheme="minorHAnsi"/>
              </w:rPr>
              <w:t xml:space="preserve"> </w:t>
            </w:r>
          </w:p>
          <w:p w14:paraId="108EFF19" w14:textId="77777777" w:rsidR="0059729A" w:rsidRPr="009D145B" w:rsidRDefault="0059729A" w:rsidP="00167F7F">
            <w:pPr>
              <w:tabs>
                <w:tab w:val="left" w:pos="-720"/>
              </w:tabs>
              <w:suppressAutoHyphens/>
              <w:spacing w:after="0" w:line="276" w:lineRule="auto"/>
              <w:rPr>
                <w:rFonts w:cstheme="minorHAnsi"/>
                <w:highlight w:val="yellow"/>
              </w:rPr>
            </w:pPr>
          </w:p>
          <w:p w14:paraId="656E279E" w14:textId="6BB605D8" w:rsidR="0059729A" w:rsidRPr="003755F6" w:rsidRDefault="0059729A" w:rsidP="00167F7F">
            <w:pPr>
              <w:tabs>
                <w:tab w:val="left" w:pos="-720"/>
              </w:tabs>
              <w:suppressAutoHyphens/>
              <w:spacing w:after="0" w:line="276" w:lineRule="auto"/>
              <w:rPr>
                <w:rFonts w:cstheme="minorHAnsi"/>
              </w:rPr>
            </w:pPr>
          </w:p>
        </w:tc>
      </w:tr>
      <w:tr w:rsidR="00167F7F" w:rsidRPr="003755F6" w14:paraId="12F721BD" w14:textId="77777777" w:rsidTr="003A0C06">
        <w:tc>
          <w:tcPr>
            <w:tcW w:w="10530" w:type="dxa"/>
            <w:gridSpan w:val="2"/>
            <w:tcBorders>
              <w:top w:val="single" w:sz="4" w:space="0" w:color="000000"/>
              <w:left w:val="double" w:sz="6" w:space="0" w:color="000000"/>
              <w:bottom w:val="double" w:sz="6" w:space="0" w:color="000000"/>
              <w:right w:val="double" w:sz="6" w:space="0" w:color="000000"/>
            </w:tcBorders>
            <w:shd w:val="clear" w:color="auto" w:fill="auto"/>
          </w:tcPr>
          <w:p w14:paraId="2DD61E30" w14:textId="77777777" w:rsidR="00167F7F" w:rsidRPr="00BB3CD5" w:rsidRDefault="00167F7F" w:rsidP="00167F7F">
            <w:pPr>
              <w:tabs>
                <w:tab w:val="left" w:pos="-720"/>
              </w:tabs>
              <w:suppressAutoHyphens/>
              <w:spacing w:after="0" w:line="276" w:lineRule="auto"/>
              <w:rPr>
                <w:b/>
              </w:rPr>
            </w:pPr>
            <w:r w:rsidRPr="00BB3CD5">
              <w:rPr>
                <w:b/>
              </w:rPr>
              <w:t xml:space="preserve">Application instruction: </w:t>
            </w:r>
          </w:p>
          <w:p w14:paraId="0A50E435" w14:textId="77777777" w:rsidR="00167F7F" w:rsidRPr="00BB3CD5" w:rsidRDefault="00167F7F" w:rsidP="00167F7F">
            <w:pPr>
              <w:tabs>
                <w:tab w:val="left" w:pos="-720"/>
              </w:tabs>
              <w:suppressAutoHyphens/>
              <w:spacing w:after="0" w:line="276" w:lineRule="auto"/>
            </w:pPr>
          </w:p>
          <w:p w14:paraId="5C4F6908" w14:textId="77777777" w:rsidR="00167F7F" w:rsidRPr="00BB3CD5" w:rsidRDefault="00167F7F" w:rsidP="00167F7F">
            <w:pPr>
              <w:tabs>
                <w:tab w:val="left" w:pos="-720"/>
              </w:tabs>
              <w:spacing w:line="276" w:lineRule="auto"/>
            </w:pPr>
            <w:r w:rsidRPr="00BB3CD5">
              <w:t xml:space="preserve">Applicants with the required qualifications and experience stated above (required expertise, qualifications and competencies, including language requirements) should submit a copy of curriculum vitae (CV) with a cover letter. </w:t>
            </w:r>
          </w:p>
          <w:p w14:paraId="6D7D3AB2" w14:textId="47D2092E" w:rsidR="00167F7F" w:rsidRPr="00BB3CD5" w:rsidRDefault="00167F7F" w:rsidP="00167F7F">
            <w:pPr>
              <w:tabs>
                <w:tab w:val="left" w:pos="-720"/>
              </w:tabs>
              <w:spacing w:line="276" w:lineRule="auto"/>
              <w:rPr>
                <w:b/>
              </w:rPr>
            </w:pPr>
            <w:r w:rsidRPr="00BB3CD5">
              <w:t>Please send your application electronica</w:t>
            </w:r>
            <w:r>
              <w:t>lly to the dedicated email address</w:t>
            </w:r>
            <w:r w:rsidR="006E4F27">
              <w:t>es</w:t>
            </w:r>
            <w:r w:rsidRPr="00BB3CD5">
              <w:t xml:space="preserve"> of: </w:t>
            </w:r>
            <w:hyperlink r:id="rId10" w:history="1">
              <w:r w:rsidRPr="00F752F4">
                <w:rPr>
                  <w:rStyle w:val="Hyperlink"/>
                </w:rPr>
                <w:t>unfpa-bangladesh@unfpa.org</w:t>
              </w:r>
            </w:hyperlink>
            <w:r>
              <w:t xml:space="preserve"> and </w:t>
            </w:r>
            <w:hyperlink r:id="rId11" w:history="1">
              <w:r>
                <w:rPr>
                  <w:rStyle w:val="Hyperlink"/>
                </w:rPr>
                <w:t>rokonuzzaman@unfpa.org</w:t>
              </w:r>
            </w:hyperlink>
            <w:r>
              <w:t xml:space="preserve"> </w:t>
            </w:r>
          </w:p>
          <w:p w14:paraId="7841BEA3" w14:textId="77777777" w:rsidR="00167F7F" w:rsidRPr="00BB3CD5" w:rsidRDefault="00167F7F" w:rsidP="00167F7F">
            <w:pPr>
              <w:tabs>
                <w:tab w:val="left" w:pos="-720"/>
              </w:tabs>
              <w:spacing w:line="276" w:lineRule="auto"/>
            </w:pPr>
            <w:r w:rsidRPr="00BB3CD5">
              <w:t xml:space="preserve">Note: Only those candidates who meet all qualifications and experience will be contacted for further consideration. </w:t>
            </w:r>
          </w:p>
          <w:p w14:paraId="0D3B7CB6" w14:textId="77777777" w:rsidR="00167F7F" w:rsidRPr="00BB3CD5" w:rsidRDefault="00167F7F" w:rsidP="00167F7F">
            <w:pPr>
              <w:tabs>
                <w:tab w:val="left" w:pos="-720"/>
              </w:tabs>
              <w:spacing w:line="276" w:lineRule="auto"/>
              <w:jc w:val="center"/>
            </w:pPr>
            <w:r w:rsidRPr="00BB3CD5">
              <w:t xml:space="preserve">Female candidates are encouraged to apply. </w:t>
            </w:r>
          </w:p>
          <w:p w14:paraId="3E2C1195" w14:textId="77777777" w:rsidR="00167F7F" w:rsidRDefault="00167F7F" w:rsidP="00167F7F">
            <w:pPr>
              <w:tabs>
                <w:tab w:val="left" w:pos="-720"/>
              </w:tabs>
              <w:suppressAutoHyphens/>
              <w:spacing w:after="0" w:line="276" w:lineRule="auto"/>
              <w:jc w:val="center"/>
              <w:rPr>
                <w:b/>
              </w:rPr>
            </w:pPr>
            <w:r w:rsidRPr="00BB3CD5">
              <w:t xml:space="preserve">The application deadline is </w:t>
            </w:r>
            <w:r>
              <w:rPr>
                <w:b/>
              </w:rPr>
              <w:t>24</w:t>
            </w:r>
            <w:r>
              <w:rPr>
                <w:b/>
                <w:vertAlign w:val="superscript"/>
              </w:rPr>
              <w:t>th</w:t>
            </w:r>
            <w:r w:rsidRPr="00BB3CD5">
              <w:rPr>
                <w:b/>
              </w:rPr>
              <w:t xml:space="preserve"> </w:t>
            </w:r>
            <w:r>
              <w:rPr>
                <w:b/>
              </w:rPr>
              <w:t>April</w:t>
            </w:r>
            <w:r w:rsidRPr="00BB3CD5">
              <w:rPr>
                <w:b/>
              </w:rPr>
              <w:t xml:space="preserve"> 2021.</w:t>
            </w:r>
          </w:p>
          <w:p w14:paraId="018CD5EA" w14:textId="77777777" w:rsidR="00167F7F" w:rsidRPr="003755F6" w:rsidRDefault="00167F7F" w:rsidP="00167F7F">
            <w:pPr>
              <w:tabs>
                <w:tab w:val="left" w:pos="-720"/>
              </w:tabs>
              <w:suppressAutoHyphens/>
              <w:spacing w:after="0" w:line="276" w:lineRule="auto"/>
              <w:rPr>
                <w:rFonts w:cstheme="minorHAnsi"/>
              </w:rPr>
            </w:pPr>
          </w:p>
        </w:tc>
      </w:tr>
      <w:tr w:rsidR="0059729A" w:rsidRPr="003755F6" w14:paraId="7E521F98" w14:textId="77777777" w:rsidTr="003A0C06">
        <w:tc>
          <w:tcPr>
            <w:tcW w:w="10530" w:type="dxa"/>
            <w:gridSpan w:val="2"/>
            <w:tcBorders>
              <w:top w:val="single" w:sz="4" w:space="0" w:color="000000"/>
              <w:left w:val="double" w:sz="6" w:space="0" w:color="000000"/>
              <w:bottom w:val="double" w:sz="6" w:space="0" w:color="000000"/>
              <w:right w:val="double" w:sz="6" w:space="0" w:color="000000"/>
            </w:tcBorders>
            <w:shd w:val="clear" w:color="auto" w:fill="auto"/>
          </w:tcPr>
          <w:p w14:paraId="07EC599E" w14:textId="77777777" w:rsidR="0059729A" w:rsidRDefault="0059729A" w:rsidP="00167F7F">
            <w:pPr>
              <w:tabs>
                <w:tab w:val="left" w:pos="-720"/>
              </w:tabs>
              <w:suppressAutoHyphens/>
              <w:spacing w:after="0" w:line="276" w:lineRule="auto"/>
              <w:rPr>
                <w:rFonts w:cstheme="minorHAnsi"/>
              </w:rPr>
            </w:pPr>
            <w:r w:rsidRPr="003755F6">
              <w:rPr>
                <w:rFonts w:cstheme="minorHAnsi"/>
              </w:rPr>
              <w:t xml:space="preserve">Name and Signature of Requesting Officer in Hiring Office:  </w:t>
            </w:r>
          </w:p>
          <w:p w14:paraId="2F61FB1D" w14:textId="5994732D" w:rsidR="0059729A" w:rsidRDefault="00FB64A9" w:rsidP="00167F7F">
            <w:pPr>
              <w:tabs>
                <w:tab w:val="left" w:pos="-720"/>
              </w:tabs>
              <w:suppressAutoHyphens/>
              <w:spacing w:after="0" w:line="276" w:lineRule="auto"/>
              <w:rPr>
                <w:rFonts w:cstheme="minorHAnsi"/>
              </w:rPr>
            </w:pPr>
            <w:r>
              <w:rPr>
                <w:noProof/>
              </w:rPr>
              <w:drawing>
                <wp:inline distT="0" distB="0" distL="0" distR="0" wp14:anchorId="02751B4B" wp14:editId="61A4BCF3">
                  <wp:extent cx="685800" cy="509270"/>
                  <wp:effectExtent l="0" t="0" r="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 cy="509270"/>
                          </a:xfrm>
                          <a:prstGeom prst="rect">
                            <a:avLst/>
                          </a:prstGeom>
                        </pic:spPr>
                      </pic:pic>
                    </a:graphicData>
                  </a:graphic>
                </wp:inline>
              </w:drawing>
            </w:r>
          </w:p>
          <w:p w14:paraId="5BC028D0" w14:textId="77777777" w:rsidR="00FB64A9" w:rsidRDefault="00FB64A9" w:rsidP="00167F7F">
            <w:pPr>
              <w:tabs>
                <w:tab w:val="left" w:pos="-720"/>
              </w:tabs>
              <w:suppressAutoHyphens/>
              <w:spacing w:after="0" w:line="276" w:lineRule="auto"/>
              <w:rPr>
                <w:rFonts w:cstheme="minorHAnsi"/>
              </w:rPr>
            </w:pPr>
            <w:r>
              <w:rPr>
                <w:rFonts w:cstheme="minorHAnsi"/>
              </w:rPr>
              <w:t>For</w:t>
            </w:r>
          </w:p>
          <w:p w14:paraId="6D90E274" w14:textId="13EF3B3C" w:rsidR="0059729A" w:rsidRPr="003755F6" w:rsidRDefault="0059729A" w:rsidP="00167F7F">
            <w:pPr>
              <w:tabs>
                <w:tab w:val="left" w:pos="-720"/>
              </w:tabs>
              <w:suppressAutoHyphens/>
              <w:spacing w:after="0" w:line="276" w:lineRule="auto"/>
              <w:rPr>
                <w:rFonts w:cstheme="minorHAnsi"/>
              </w:rPr>
            </w:pPr>
            <w:r w:rsidRPr="003755F6">
              <w:rPr>
                <w:rFonts w:cstheme="minorHAnsi"/>
              </w:rPr>
              <w:lastRenderedPageBreak/>
              <w:t>Shamima Pervin,</w:t>
            </w:r>
            <w:r>
              <w:rPr>
                <w:rFonts w:cstheme="minorHAnsi"/>
              </w:rPr>
              <w:t xml:space="preserve"> Programme Specialist – </w:t>
            </w:r>
            <w:r w:rsidRPr="003755F6">
              <w:rPr>
                <w:rFonts w:cstheme="minorHAnsi"/>
              </w:rPr>
              <w:t>Gender</w:t>
            </w:r>
            <w:r>
              <w:rPr>
                <w:rFonts w:cstheme="minorHAnsi"/>
              </w:rPr>
              <w:t>, UNFPA, Bangladesh</w:t>
            </w:r>
          </w:p>
          <w:p w14:paraId="174732D2" w14:textId="77777777" w:rsidR="0059729A" w:rsidRDefault="0059729A" w:rsidP="00167F7F">
            <w:pPr>
              <w:tabs>
                <w:tab w:val="left" w:pos="-720"/>
              </w:tabs>
              <w:suppressAutoHyphens/>
              <w:spacing w:after="0" w:line="276" w:lineRule="auto"/>
              <w:rPr>
                <w:rFonts w:cstheme="minorHAnsi"/>
              </w:rPr>
            </w:pPr>
          </w:p>
          <w:p w14:paraId="71DB1F71" w14:textId="48523E9E" w:rsidR="0059729A" w:rsidRPr="003755F6" w:rsidRDefault="0059729A" w:rsidP="00167F7F">
            <w:pPr>
              <w:tabs>
                <w:tab w:val="left" w:pos="-720"/>
              </w:tabs>
              <w:suppressAutoHyphens/>
              <w:spacing w:after="0" w:line="276" w:lineRule="auto"/>
              <w:rPr>
                <w:rFonts w:cstheme="minorHAnsi"/>
              </w:rPr>
            </w:pPr>
            <w:r w:rsidRPr="003755F6">
              <w:rPr>
                <w:rFonts w:cstheme="minorHAnsi"/>
              </w:rPr>
              <w:t xml:space="preserve">Date:  </w:t>
            </w:r>
            <w:r w:rsidR="00FB64A9">
              <w:rPr>
                <w:rFonts w:cstheme="minorHAnsi"/>
              </w:rPr>
              <w:t>18 March 2021</w:t>
            </w:r>
          </w:p>
        </w:tc>
      </w:tr>
      <w:tr w:rsidR="0059729A" w:rsidRPr="003755F6" w14:paraId="23F3B009" w14:textId="77777777" w:rsidTr="003A0C06">
        <w:tc>
          <w:tcPr>
            <w:tcW w:w="10530" w:type="dxa"/>
            <w:gridSpan w:val="2"/>
            <w:tcBorders>
              <w:top w:val="single" w:sz="4" w:space="0" w:color="000000"/>
              <w:left w:val="double" w:sz="6" w:space="0" w:color="000000"/>
              <w:bottom w:val="double" w:sz="6" w:space="0" w:color="000000"/>
              <w:right w:val="double" w:sz="6" w:space="0" w:color="000000"/>
            </w:tcBorders>
            <w:shd w:val="clear" w:color="auto" w:fill="auto"/>
          </w:tcPr>
          <w:p w14:paraId="55FEBB5B" w14:textId="1CA9FA15" w:rsidR="0059729A" w:rsidRPr="003755F6" w:rsidRDefault="0059729A" w:rsidP="00167F7F">
            <w:pPr>
              <w:tabs>
                <w:tab w:val="left" w:pos="-720"/>
              </w:tabs>
              <w:suppressAutoHyphens/>
              <w:spacing w:after="0" w:line="276" w:lineRule="auto"/>
              <w:rPr>
                <w:rFonts w:cstheme="minorHAnsi"/>
              </w:rPr>
            </w:pPr>
            <w:r>
              <w:rPr>
                <w:rFonts w:cstheme="minorHAnsi"/>
              </w:rPr>
              <w:lastRenderedPageBreak/>
              <w:t>Cleared by:</w:t>
            </w:r>
          </w:p>
          <w:p w14:paraId="286680CE" w14:textId="1FA87A79" w:rsidR="0059729A" w:rsidRPr="003755F6" w:rsidRDefault="0094094F" w:rsidP="00167F7F">
            <w:pPr>
              <w:tabs>
                <w:tab w:val="left" w:pos="-720"/>
              </w:tabs>
              <w:suppressAutoHyphens/>
              <w:spacing w:after="0" w:line="276" w:lineRule="auto"/>
              <w:rPr>
                <w:rFonts w:cstheme="minorHAnsi"/>
              </w:rPr>
            </w:pPr>
            <w:r>
              <w:rPr>
                <w:noProof/>
              </w:rPr>
              <w:drawing>
                <wp:anchor distT="0" distB="0" distL="114300" distR="114300" simplePos="0" relativeHeight="251659264" behindDoc="1" locked="0" layoutInCell="1" allowOverlap="1" wp14:anchorId="685331B4" wp14:editId="489629AD">
                  <wp:simplePos x="0" y="0"/>
                  <wp:positionH relativeFrom="column">
                    <wp:posOffset>384492</wp:posOffset>
                  </wp:positionH>
                  <wp:positionV relativeFrom="paragraph">
                    <wp:posOffset>126683</wp:posOffset>
                  </wp:positionV>
                  <wp:extent cx="2205990" cy="228600"/>
                  <wp:effectExtent l="0" t="0" r="3810" b="0"/>
                  <wp:wrapThrough wrapText="bothSides">
                    <wp:wrapPolygon edited="0">
                      <wp:start x="0" y="0"/>
                      <wp:lineTo x="0" y="19800"/>
                      <wp:lineTo x="21451" y="19800"/>
                      <wp:lineTo x="2145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t="16667"/>
                          <a:stretch>
                            <a:fillRect/>
                          </a:stretch>
                        </pic:blipFill>
                        <pic:spPr bwMode="auto">
                          <a:xfrm>
                            <a:off x="0" y="0"/>
                            <a:ext cx="220599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729A" w:rsidRPr="003755F6">
              <w:rPr>
                <w:rFonts w:cstheme="minorHAnsi"/>
              </w:rPr>
              <w:t xml:space="preserve">  </w:t>
            </w:r>
          </w:p>
          <w:p w14:paraId="7F682424" w14:textId="5290FF8C" w:rsidR="0059729A" w:rsidRDefault="0059729A" w:rsidP="00167F7F">
            <w:pPr>
              <w:tabs>
                <w:tab w:val="left" w:pos="-720"/>
              </w:tabs>
              <w:suppressAutoHyphens/>
              <w:spacing w:after="0" w:line="276" w:lineRule="auto"/>
              <w:rPr>
                <w:rFonts w:cstheme="minorHAnsi"/>
              </w:rPr>
            </w:pPr>
          </w:p>
          <w:p w14:paraId="5A2FAAFF" w14:textId="77777777" w:rsidR="0059729A" w:rsidRDefault="0059729A" w:rsidP="00167F7F">
            <w:pPr>
              <w:tabs>
                <w:tab w:val="left" w:pos="-720"/>
              </w:tabs>
              <w:suppressAutoHyphens/>
              <w:spacing w:after="0" w:line="276" w:lineRule="auto"/>
              <w:rPr>
                <w:rFonts w:cstheme="minorHAnsi"/>
              </w:rPr>
            </w:pPr>
          </w:p>
          <w:p w14:paraId="73366FA9" w14:textId="2978DC59" w:rsidR="0059729A" w:rsidRPr="003755F6" w:rsidRDefault="0059729A" w:rsidP="00167F7F">
            <w:pPr>
              <w:tabs>
                <w:tab w:val="left" w:pos="-720"/>
              </w:tabs>
              <w:suppressAutoHyphens/>
              <w:spacing w:after="0" w:line="276" w:lineRule="auto"/>
              <w:rPr>
                <w:rFonts w:cstheme="minorHAnsi"/>
              </w:rPr>
            </w:pPr>
            <w:r w:rsidRPr="003755F6">
              <w:rPr>
                <w:rFonts w:cstheme="minorHAnsi"/>
              </w:rPr>
              <w:t>Eiko Narita, Deputy Representative, UNFPA</w:t>
            </w:r>
            <w:r>
              <w:rPr>
                <w:rFonts w:cstheme="minorHAnsi"/>
              </w:rPr>
              <w:t>, Bangladesh</w:t>
            </w:r>
            <w:r w:rsidRPr="003755F6">
              <w:rPr>
                <w:rFonts w:cstheme="minorHAnsi"/>
              </w:rPr>
              <w:t xml:space="preserve"> </w:t>
            </w:r>
          </w:p>
          <w:p w14:paraId="5A5C82C9" w14:textId="77777777" w:rsidR="0059729A" w:rsidRDefault="0059729A" w:rsidP="00167F7F">
            <w:pPr>
              <w:tabs>
                <w:tab w:val="left" w:pos="-720"/>
              </w:tabs>
              <w:suppressAutoHyphens/>
              <w:spacing w:after="0" w:line="276" w:lineRule="auto"/>
              <w:rPr>
                <w:rFonts w:cstheme="minorHAnsi"/>
              </w:rPr>
            </w:pPr>
          </w:p>
          <w:p w14:paraId="347FBFF3" w14:textId="2E4409C5" w:rsidR="0059729A" w:rsidRPr="003755F6" w:rsidRDefault="0059729A" w:rsidP="00167F7F">
            <w:pPr>
              <w:tabs>
                <w:tab w:val="left" w:pos="-720"/>
              </w:tabs>
              <w:suppressAutoHyphens/>
              <w:spacing w:after="0" w:line="276" w:lineRule="auto"/>
              <w:rPr>
                <w:rFonts w:cstheme="minorHAnsi"/>
              </w:rPr>
            </w:pPr>
            <w:r w:rsidRPr="003755F6">
              <w:rPr>
                <w:rFonts w:cstheme="minorHAnsi"/>
              </w:rPr>
              <w:t>Date:</w:t>
            </w:r>
            <w:r w:rsidR="0094094F">
              <w:rPr>
                <w:rFonts w:cstheme="minorHAnsi"/>
              </w:rPr>
              <w:t xml:space="preserve"> 25 Mar</w:t>
            </w:r>
            <w:r w:rsidR="00815EFF">
              <w:rPr>
                <w:rFonts w:cstheme="minorHAnsi"/>
              </w:rPr>
              <w:t>ch</w:t>
            </w:r>
            <w:r w:rsidR="0094094F">
              <w:rPr>
                <w:rFonts w:cstheme="minorHAnsi"/>
              </w:rPr>
              <w:t xml:space="preserve"> 2021</w:t>
            </w:r>
          </w:p>
        </w:tc>
      </w:tr>
      <w:tr w:rsidR="0059729A" w:rsidRPr="003755F6" w14:paraId="37239C34" w14:textId="77777777" w:rsidTr="003A0C06">
        <w:tc>
          <w:tcPr>
            <w:tcW w:w="10530" w:type="dxa"/>
            <w:gridSpan w:val="2"/>
            <w:tcBorders>
              <w:top w:val="single" w:sz="4" w:space="0" w:color="000000"/>
              <w:left w:val="double" w:sz="6" w:space="0" w:color="000000"/>
              <w:bottom w:val="double" w:sz="6" w:space="0" w:color="000000"/>
              <w:right w:val="double" w:sz="6" w:space="0" w:color="000000"/>
            </w:tcBorders>
            <w:shd w:val="clear" w:color="auto" w:fill="auto"/>
          </w:tcPr>
          <w:p w14:paraId="20E87469" w14:textId="77777777" w:rsidR="0059729A" w:rsidRDefault="0059729A" w:rsidP="00167F7F">
            <w:pPr>
              <w:tabs>
                <w:tab w:val="left" w:pos="-720"/>
              </w:tabs>
              <w:suppressAutoHyphens/>
              <w:spacing w:after="0" w:line="276" w:lineRule="auto"/>
              <w:rPr>
                <w:rFonts w:cstheme="minorHAnsi"/>
              </w:rPr>
            </w:pPr>
            <w:r>
              <w:rPr>
                <w:rFonts w:cstheme="minorHAnsi"/>
              </w:rPr>
              <w:t>Cleared by:</w:t>
            </w:r>
          </w:p>
          <w:p w14:paraId="10C6AF32" w14:textId="06EE40D5" w:rsidR="0059729A" w:rsidRDefault="00815EFF" w:rsidP="00167F7F">
            <w:pPr>
              <w:tabs>
                <w:tab w:val="left" w:pos="-720"/>
              </w:tabs>
              <w:suppressAutoHyphens/>
              <w:spacing w:after="0" w:line="276" w:lineRule="auto"/>
              <w:rPr>
                <w:rFonts w:cstheme="minorHAnsi"/>
              </w:rPr>
            </w:pPr>
            <w:r w:rsidRPr="0025211F">
              <w:rPr>
                <w:rFonts w:cstheme="minorHAnsi"/>
                <w:noProof/>
              </w:rPr>
              <w:drawing>
                <wp:inline distT="0" distB="0" distL="0" distR="0" wp14:anchorId="7D39F089" wp14:editId="32CDAAB6">
                  <wp:extent cx="866775" cy="515380"/>
                  <wp:effectExtent l="0" t="0" r="0" b="0"/>
                  <wp:docPr id="4" name="Picture 4" descr="D:\YZB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ZB Signatu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4910" cy="526163"/>
                          </a:xfrm>
                          <a:prstGeom prst="rect">
                            <a:avLst/>
                          </a:prstGeom>
                          <a:noFill/>
                          <a:ln>
                            <a:noFill/>
                          </a:ln>
                        </pic:spPr>
                      </pic:pic>
                    </a:graphicData>
                  </a:graphic>
                </wp:inline>
              </w:drawing>
            </w:r>
          </w:p>
          <w:p w14:paraId="313BDCD8" w14:textId="77777777" w:rsidR="0059729A" w:rsidRDefault="0059729A" w:rsidP="00167F7F">
            <w:pPr>
              <w:tabs>
                <w:tab w:val="left" w:pos="-720"/>
              </w:tabs>
              <w:suppressAutoHyphens/>
              <w:spacing w:after="0" w:line="276" w:lineRule="auto"/>
              <w:rPr>
                <w:rFonts w:cstheme="minorHAnsi"/>
              </w:rPr>
            </w:pPr>
          </w:p>
          <w:p w14:paraId="60940F7A" w14:textId="5B3354F3" w:rsidR="0059729A" w:rsidRDefault="0059729A" w:rsidP="00167F7F">
            <w:pPr>
              <w:tabs>
                <w:tab w:val="left" w:pos="-720"/>
              </w:tabs>
              <w:suppressAutoHyphens/>
              <w:spacing w:after="0" w:line="276" w:lineRule="auto"/>
              <w:rPr>
                <w:rFonts w:cstheme="minorHAnsi"/>
              </w:rPr>
            </w:pPr>
            <w:r w:rsidRPr="00D317DD">
              <w:rPr>
                <w:rFonts w:cstheme="minorHAnsi"/>
              </w:rPr>
              <w:t>Yitbarek Zewdie Beshah</w:t>
            </w:r>
            <w:r>
              <w:rPr>
                <w:rFonts w:cstheme="minorHAnsi"/>
              </w:rPr>
              <w:t xml:space="preserve">, International Operation Manager, </w:t>
            </w:r>
            <w:r w:rsidRPr="003755F6">
              <w:rPr>
                <w:rFonts w:cstheme="minorHAnsi"/>
              </w:rPr>
              <w:t>UNFPA</w:t>
            </w:r>
            <w:r>
              <w:rPr>
                <w:rFonts w:cstheme="minorHAnsi"/>
              </w:rPr>
              <w:t>, Bangladesh</w:t>
            </w:r>
            <w:r w:rsidRPr="003755F6">
              <w:rPr>
                <w:rFonts w:cstheme="minorHAnsi"/>
              </w:rPr>
              <w:t xml:space="preserve"> </w:t>
            </w:r>
          </w:p>
          <w:p w14:paraId="2B22A053" w14:textId="77777777" w:rsidR="0059729A" w:rsidRDefault="0059729A" w:rsidP="00167F7F">
            <w:pPr>
              <w:tabs>
                <w:tab w:val="left" w:pos="-720"/>
              </w:tabs>
              <w:suppressAutoHyphens/>
              <w:spacing w:after="0" w:line="276" w:lineRule="auto"/>
              <w:rPr>
                <w:rFonts w:cstheme="minorHAnsi"/>
              </w:rPr>
            </w:pPr>
          </w:p>
          <w:p w14:paraId="4FDEF32B" w14:textId="30693884" w:rsidR="0059729A" w:rsidRPr="003755F6" w:rsidRDefault="0059729A" w:rsidP="00167F7F">
            <w:pPr>
              <w:tabs>
                <w:tab w:val="left" w:pos="-720"/>
              </w:tabs>
              <w:suppressAutoHyphens/>
              <w:spacing w:after="0" w:line="276" w:lineRule="auto"/>
              <w:rPr>
                <w:rFonts w:cstheme="minorHAnsi"/>
              </w:rPr>
            </w:pPr>
            <w:r>
              <w:rPr>
                <w:rFonts w:cstheme="minorHAnsi"/>
              </w:rPr>
              <w:t xml:space="preserve">Date: </w:t>
            </w:r>
            <w:r w:rsidR="00815EFF">
              <w:rPr>
                <w:rFonts w:cstheme="minorHAnsi"/>
              </w:rPr>
              <w:t>29 March 2021</w:t>
            </w:r>
          </w:p>
        </w:tc>
      </w:tr>
      <w:tr w:rsidR="0059729A" w:rsidRPr="003755F6" w14:paraId="54E9C523" w14:textId="77777777" w:rsidTr="003A0C06">
        <w:tc>
          <w:tcPr>
            <w:tcW w:w="10530" w:type="dxa"/>
            <w:gridSpan w:val="2"/>
            <w:tcBorders>
              <w:top w:val="single" w:sz="4" w:space="0" w:color="000000"/>
              <w:left w:val="double" w:sz="6" w:space="0" w:color="000000"/>
              <w:bottom w:val="double" w:sz="6" w:space="0" w:color="000000"/>
              <w:right w:val="double" w:sz="6" w:space="0" w:color="000000"/>
            </w:tcBorders>
            <w:shd w:val="clear" w:color="auto" w:fill="auto"/>
          </w:tcPr>
          <w:p w14:paraId="53F6F968" w14:textId="2D7E43CC" w:rsidR="0059729A" w:rsidRDefault="0059729A" w:rsidP="00167F7F">
            <w:pPr>
              <w:tabs>
                <w:tab w:val="left" w:pos="-720"/>
              </w:tabs>
              <w:suppressAutoHyphens/>
              <w:spacing w:after="0" w:line="276" w:lineRule="auto"/>
              <w:rPr>
                <w:rFonts w:cstheme="minorHAnsi"/>
              </w:rPr>
            </w:pPr>
            <w:r w:rsidRPr="003755F6">
              <w:rPr>
                <w:rFonts w:cstheme="minorHAnsi"/>
              </w:rPr>
              <w:t xml:space="preserve">Name and Signature of Approving Officer in Hiring Office:  </w:t>
            </w:r>
            <w:bookmarkStart w:id="0" w:name="_GoBack"/>
            <w:bookmarkEnd w:id="0"/>
          </w:p>
          <w:p w14:paraId="3A7FED98" w14:textId="3BB86EC5" w:rsidR="0059729A" w:rsidRDefault="00815EFF" w:rsidP="00167F7F">
            <w:pPr>
              <w:tabs>
                <w:tab w:val="left" w:pos="-720"/>
              </w:tabs>
              <w:suppressAutoHyphens/>
              <w:spacing w:after="0" w:line="276" w:lineRule="auto"/>
              <w:rPr>
                <w:rFonts w:cstheme="minorHAnsi"/>
              </w:rPr>
            </w:pPr>
            <w:r>
              <w:object w:dxaOrig="2565" w:dyaOrig="705" w14:anchorId="24506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pt;height:35pt" o:ole="">
                  <v:imagedata r:id="rId15" o:title=""/>
                </v:shape>
                <o:OLEObject Type="Embed" ProgID="PBrush" ShapeID="_x0000_i1025" DrawAspect="Content" ObjectID="_1553496921" r:id="rId16"/>
              </w:object>
            </w:r>
          </w:p>
          <w:p w14:paraId="51A8A11F" w14:textId="77777777" w:rsidR="0059729A" w:rsidRDefault="0059729A" w:rsidP="00167F7F">
            <w:pPr>
              <w:tabs>
                <w:tab w:val="left" w:pos="-720"/>
              </w:tabs>
              <w:suppressAutoHyphens/>
              <w:spacing w:after="0" w:line="276" w:lineRule="auto"/>
              <w:rPr>
                <w:rFonts w:cstheme="minorHAnsi"/>
              </w:rPr>
            </w:pPr>
          </w:p>
          <w:p w14:paraId="45856C3F" w14:textId="2CABB0C1" w:rsidR="0059729A" w:rsidRPr="003755F6" w:rsidRDefault="0059729A" w:rsidP="00167F7F">
            <w:pPr>
              <w:tabs>
                <w:tab w:val="left" w:pos="-720"/>
              </w:tabs>
              <w:suppressAutoHyphens/>
              <w:spacing w:after="0" w:line="276" w:lineRule="auto"/>
              <w:rPr>
                <w:rFonts w:cstheme="minorHAnsi"/>
              </w:rPr>
            </w:pPr>
            <w:r w:rsidRPr="003755F6">
              <w:rPr>
                <w:rFonts w:cstheme="minorHAnsi"/>
              </w:rPr>
              <w:t>Asa Torkelsson, UNFPA Representative</w:t>
            </w:r>
            <w:r>
              <w:rPr>
                <w:rFonts w:cstheme="minorHAnsi"/>
              </w:rPr>
              <w:t>, Bangladesh</w:t>
            </w:r>
          </w:p>
          <w:p w14:paraId="0785A230" w14:textId="77777777" w:rsidR="0059729A" w:rsidRDefault="0059729A" w:rsidP="00167F7F">
            <w:pPr>
              <w:tabs>
                <w:tab w:val="left" w:pos="-720"/>
              </w:tabs>
              <w:suppressAutoHyphens/>
              <w:spacing w:after="0" w:line="276" w:lineRule="auto"/>
              <w:rPr>
                <w:rFonts w:cstheme="minorHAnsi"/>
              </w:rPr>
            </w:pPr>
          </w:p>
          <w:p w14:paraId="6D258EF2" w14:textId="447C11FD" w:rsidR="0059729A" w:rsidRPr="003755F6" w:rsidRDefault="0059729A" w:rsidP="00167F7F">
            <w:pPr>
              <w:tabs>
                <w:tab w:val="left" w:pos="-720"/>
              </w:tabs>
              <w:suppressAutoHyphens/>
              <w:spacing w:after="0" w:line="276" w:lineRule="auto"/>
              <w:rPr>
                <w:rFonts w:cstheme="minorHAnsi"/>
              </w:rPr>
            </w:pPr>
            <w:r w:rsidRPr="003755F6">
              <w:rPr>
                <w:rFonts w:cstheme="minorHAnsi"/>
              </w:rPr>
              <w:t>Date:</w:t>
            </w:r>
            <w:r w:rsidR="00815EFF">
              <w:rPr>
                <w:rFonts w:cstheme="minorHAnsi"/>
              </w:rPr>
              <w:t xml:space="preserve"> </w:t>
            </w:r>
            <w:r w:rsidR="00815EFF">
              <w:rPr>
                <w:rFonts w:cstheme="minorHAnsi"/>
              </w:rPr>
              <w:t>29 March 2021</w:t>
            </w:r>
          </w:p>
        </w:tc>
      </w:tr>
    </w:tbl>
    <w:p w14:paraId="273CA6DC" w14:textId="77777777" w:rsidR="00D26965" w:rsidRPr="003755F6" w:rsidRDefault="00D26965" w:rsidP="00167F7F">
      <w:pPr>
        <w:spacing w:line="276" w:lineRule="auto"/>
        <w:jc w:val="both"/>
        <w:rPr>
          <w:rFonts w:cstheme="minorHAnsi"/>
        </w:rPr>
      </w:pPr>
    </w:p>
    <w:sectPr w:rsidR="00D26965" w:rsidRPr="003755F6">
      <w:pgSz w:w="12240" w:h="15840"/>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739F7" w14:textId="77777777" w:rsidR="00AB4286" w:rsidRDefault="00AB4286" w:rsidP="0059729A">
      <w:pPr>
        <w:spacing w:after="0" w:line="240" w:lineRule="auto"/>
      </w:pPr>
      <w:r>
        <w:separator/>
      </w:r>
    </w:p>
  </w:endnote>
  <w:endnote w:type="continuationSeparator" w:id="0">
    <w:p w14:paraId="5CE8C2CE" w14:textId="77777777" w:rsidR="00AB4286" w:rsidRDefault="00AB4286" w:rsidP="0059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rinda">
    <w:panose1 w:val="00000000000000000000"/>
    <w:charset w:val="01"/>
    <w:family w:val="roman"/>
    <w:notTrueType/>
    <w:pitch w:val="variable"/>
  </w:font>
  <w:font w:name="Segoe UI">
    <w:altName w:val="Times New Roman"/>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charset w:val="86"/>
    <w:family w:val="swiss"/>
    <w:pitch w:val="variable"/>
    <w:sig w:usb0="80000287" w:usb1="2ACF3C50" w:usb2="00000016" w:usb3="00000000" w:csb0="0004001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63A3E" w14:textId="77777777" w:rsidR="00AB4286" w:rsidRDefault="00AB4286" w:rsidP="0059729A">
      <w:pPr>
        <w:spacing w:after="0" w:line="240" w:lineRule="auto"/>
      </w:pPr>
      <w:r>
        <w:separator/>
      </w:r>
    </w:p>
  </w:footnote>
  <w:footnote w:type="continuationSeparator" w:id="0">
    <w:p w14:paraId="1F289CAC" w14:textId="77777777" w:rsidR="00AB4286" w:rsidRDefault="00AB4286" w:rsidP="0059729A">
      <w:pPr>
        <w:spacing w:after="0" w:line="240" w:lineRule="auto"/>
      </w:pPr>
      <w:r>
        <w:continuationSeparator/>
      </w:r>
    </w:p>
  </w:footnote>
  <w:footnote w:id="1">
    <w:p w14:paraId="5166BBC4" w14:textId="77777777" w:rsidR="0059729A" w:rsidRDefault="0059729A" w:rsidP="002F536E">
      <w:pPr>
        <w:widowControl w:val="0"/>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Upazilas are sub-district administrative units.</w:t>
      </w:r>
    </w:p>
  </w:footnote>
  <w:footnote w:id="2">
    <w:p w14:paraId="6D3E2F9C" w14:textId="77777777" w:rsidR="0059729A" w:rsidRDefault="0059729A" w:rsidP="002F536E">
      <w:pPr>
        <w:widowControl w:val="0"/>
        <w:pBdr>
          <w:top w:val="nil"/>
          <w:left w:val="nil"/>
          <w:bottom w:val="nil"/>
          <w:right w:val="nil"/>
          <w:between w:val="nil"/>
        </w:pBdr>
        <w:spacing w:after="0" w:line="240" w:lineRule="auto"/>
        <w:jc w:val="both"/>
        <w:rPr>
          <w:color w:val="000000"/>
          <w:sz w:val="16"/>
          <w:szCs w:val="16"/>
        </w:rPr>
      </w:pPr>
      <w:r>
        <w:rPr>
          <w:vertAlign w:val="superscript"/>
        </w:rPr>
        <w:footnoteRef/>
      </w:r>
      <w:r>
        <w:rPr>
          <w:color w:val="000000"/>
          <w:sz w:val="16"/>
          <w:szCs w:val="16"/>
        </w:rPr>
        <w:t xml:space="preserve"> Cox’s Bazar is a district in Chattogram division</w:t>
      </w:r>
    </w:p>
  </w:footnote>
  <w:footnote w:id="3">
    <w:p w14:paraId="05B5529C" w14:textId="77777777" w:rsidR="0059729A" w:rsidRDefault="0059729A" w:rsidP="002F536E">
      <w:pPr>
        <w:jc w:val="both"/>
        <w:rPr>
          <w:color w:val="666666"/>
          <w:sz w:val="16"/>
          <w:szCs w:val="16"/>
        </w:rPr>
      </w:pPr>
      <w:r>
        <w:rPr>
          <w:vertAlign w:val="superscript"/>
        </w:rPr>
        <w:footnoteRef/>
      </w:r>
      <w:r>
        <w:rPr>
          <w:sz w:val="16"/>
          <w:szCs w:val="16"/>
        </w:rPr>
        <w:t xml:space="preserve"> Violence Against Women (VAW) Survey 2015, Bangladesh Bureau of Statistics</w:t>
      </w:r>
    </w:p>
  </w:footnote>
  <w:footnote w:id="4">
    <w:p w14:paraId="182EE38C" w14:textId="77777777" w:rsidR="0059729A" w:rsidRDefault="0059729A" w:rsidP="002F536E">
      <w:pPr>
        <w:widowControl w:val="0"/>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Joint Response Plan (2019)</w:t>
      </w:r>
    </w:p>
  </w:footnote>
  <w:footnote w:id="5">
    <w:p w14:paraId="59DC202A" w14:textId="0F88F480" w:rsidR="0059729A" w:rsidRDefault="00AE5A0C" w:rsidP="002F536E">
      <w:pPr>
        <w:widowControl w:val="0"/>
        <w:pBdr>
          <w:top w:val="nil"/>
          <w:left w:val="nil"/>
          <w:bottom w:val="nil"/>
          <w:right w:val="nil"/>
          <w:between w:val="nil"/>
        </w:pBdr>
        <w:spacing w:after="0" w:line="240" w:lineRule="auto"/>
        <w:jc w:val="both"/>
        <w:rPr>
          <w:color w:val="000000"/>
          <w:sz w:val="16"/>
          <w:szCs w:val="16"/>
          <w:lang w:val="en-GB"/>
        </w:rPr>
      </w:pPr>
      <w:r>
        <w:rPr>
          <w:rStyle w:val="FootnoteReference"/>
          <w:rFonts w:ascii="Times New Roman" w:eastAsia="Times New Roman" w:hAnsi="Times New Roman" w:cs="Times New Roman"/>
          <w:sz w:val="20"/>
          <w:szCs w:val="20"/>
          <w:lang w:val="en-GB"/>
        </w:rPr>
        <w:footnoteRef/>
      </w:r>
      <w:r w:rsidR="0059729A">
        <w:rPr>
          <w:vertAlign w:val="superscript"/>
        </w:rPr>
        <w:footnoteRef/>
      </w:r>
      <w:r w:rsidR="0059729A">
        <w:rPr>
          <w:color w:val="000000"/>
          <w:sz w:val="16"/>
          <w:szCs w:val="16"/>
        </w:rPr>
        <w:t xml:space="preserve"> There are currently two one-stop crisis cells –each  one in Teknaf  and  Ukhia </w:t>
      </w:r>
      <w:r>
        <w:rPr>
          <w:color w:val="000000"/>
          <w:sz w:val="16"/>
          <w:szCs w:val="16"/>
          <w:lang w:val="en-GB"/>
        </w:rPr>
        <w:t xml:space="preserve">-+ </w:t>
      </w:r>
    </w:p>
    <w:p w14:paraId="14189D48" w14:textId="0A16988C" w:rsidR="00AE5A0C" w:rsidRDefault="00AE5A0C" w:rsidP="002F536E">
      <w:pPr>
        <w:widowControl w:val="0"/>
        <w:pBdr>
          <w:top w:val="nil"/>
          <w:left w:val="nil"/>
          <w:bottom w:val="nil"/>
          <w:right w:val="nil"/>
          <w:between w:val="nil"/>
        </w:pBdr>
        <w:spacing w:after="0" w:line="240" w:lineRule="auto"/>
        <w:jc w:val="both"/>
        <w:rPr>
          <w:color w:val="000000"/>
          <w:sz w:val="16"/>
          <w:szCs w:val="16"/>
          <w:lang w:val="en-GB"/>
        </w:rPr>
      </w:pPr>
      <w:r>
        <w:rPr>
          <w:color w:val="000000"/>
          <w:sz w:val="16"/>
          <w:szCs w:val="16"/>
          <w:lang w:val="en-GB"/>
        </w:rPr>
        <w:t>02</w:t>
      </w:r>
    </w:p>
    <w:p w14:paraId="1FE6E98F" w14:textId="682AADB2" w:rsidR="00AE5A0C" w:rsidRPr="00AE5A0C" w:rsidRDefault="00AE5A0C" w:rsidP="002F536E">
      <w:pPr>
        <w:widowControl w:val="0"/>
        <w:pBdr>
          <w:top w:val="nil"/>
          <w:left w:val="nil"/>
          <w:bottom w:val="nil"/>
          <w:right w:val="nil"/>
          <w:between w:val="nil"/>
        </w:pBdr>
        <w:spacing w:after="0" w:line="240" w:lineRule="auto"/>
        <w:jc w:val="both"/>
        <w:rPr>
          <w:color w:val="000000"/>
          <w:sz w:val="18"/>
          <w:szCs w:val="18"/>
          <w:lang w:val="en-GB"/>
        </w:rPr>
      </w:pPr>
      <w:r>
        <w:rPr>
          <w:color w:val="000000"/>
          <w:sz w:val="16"/>
          <w:szCs w:val="16"/>
          <w:lang w:val="en-GB"/>
        </w:rPr>
        <w:t>02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21E6"/>
    <w:multiLevelType w:val="multilevel"/>
    <w:tmpl w:val="60FE4A1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7955796"/>
    <w:multiLevelType w:val="multilevel"/>
    <w:tmpl w:val="9D6CE2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33F208A2"/>
    <w:multiLevelType w:val="multilevel"/>
    <w:tmpl w:val="DE5860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45010F8"/>
    <w:multiLevelType w:val="multilevel"/>
    <w:tmpl w:val="5A1439BE"/>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
    <w:nsid w:val="35414AE6"/>
    <w:multiLevelType w:val="hybridMultilevel"/>
    <w:tmpl w:val="27403D2E"/>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8F0630D"/>
    <w:multiLevelType w:val="multilevel"/>
    <w:tmpl w:val="4A9A7E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4A461E5A"/>
    <w:multiLevelType w:val="hybridMultilevel"/>
    <w:tmpl w:val="4814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EE504F"/>
    <w:multiLevelType w:val="multilevel"/>
    <w:tmpl w:val="70887FB2"/>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E0364F7"/>
    <w:multiLevelType w:val="multilevel"/>
    <w:tmpl w:val="307ED1A6"/>
    <w:lvl w:ilvl="0">
      <w:start w:val="1"/>
      <w:numFmt w:val="bullet"/>
      <w:lvlText w:val="●"/>
      <w:lvlJc w:val="left"/>
      <w:pPr>
        <w:ind w:left="360" w:firstLine="720"/>
      </w:pPr>
      <w:rPr>
        <w:rFonts w:ascii="Arial" w:eastAsia="Arial" w:hAnsi="Arial" w:cs="Arial"/>
        <w:vertAlign w:val="baseline"/>
      </w:rPr>
    </w:lvl>
    <w:lvl w:ilvl="1">
      <w:start w:val="1"/>
      <w:numFmt w:val="bullet"/>
      <w:lvlText w:val="o"/>
      <w:lvlJc w:val="left"/>
      <w:pPr>
        <w:ind w:left="1080" w:firstLine="2880"/>
      </w:pPr>
      <w:rPr>
        <w:rFonts w:ascii="Arial" w:eastAsia="Arial" w:hAnsi="Arial" w:cs="Arial"/>
        <w:vertAlign w:val="baseline"/>
      </w:rPr>
    </w:lvl>
    <w:lvl w:ilvl="2">
      <w:start w:val="1"/>
      <w:numFmt w:val="bullet"/>
      <w:lvlText w:val="▪"/>
      <w:lvlJc w:val="left"/>
      <w:pPr>
        <w:ind w:left="1800" w:firstLine="5040"/>
      </w:pPr>
      <w:rPr>
        <w:rFonts w:ascii="Arial" w:eastAsia="Arial" w:hAnsi="Arial" w:cs="Arial"/>
        <w:vertAlign w:val="baseline"/>
      </w:rPr>
    </w:lvl>
    <w:lvl w:ilvl="3">
      <w:start w:val="1"/>
      <w:numFmt w:val="bullet"/>
      <w:lvlText w:val="●"/>
      <w:lvlJc w:val="left"/>
      <w:pPr>
        <w:ind w:left="2520" w:firstLine="7200"/>
      </w:pPr>
      <w:rPr>
        <w:rFonts w:ascii="Arial" w:eastAsia="Arial" w:hAnsi="Arial" w:cs="Arial"/>
        <w:vertAlign w:val="baseline"/>
      </w:rPr>
    </w:lvl>
    <w:lvl w:ilvl="4">
      <w:start w:val="1"/>
      <w:numFmt w:val="bullet"/>
      <w:lvlText w:val="o"/>
      <w:lvlJc w:val="left"/>
      <w:pPr>
        <w:ind w:left="3240" w:firstLine="9360"/>
      </w:pPr>
      <w:rPr>
        <w:rFonts w:ascii="Arial" w:eastAsia="Arial" w:hAnsi="Arial" w:cs="Arial"/>
        <w:vertAlign w:val="baseline"/>
      </w:rPr>
    </w:lvl>
    <w:lvl w:ilvl="5">
      <w:start w:val="1"/>
      <w:numFmt w:val="bullet"/>
      <w:lvlText w:val="▪"/>
      <w:lvlJc w:val="left"/>
      <w:pPr>
        <w:ind w:left="3960" w:firstLine="11520"/>
      </w:pPr>
      <w:rPr>
        <w:rFonts w:ascii="Arial" w:eastAsia="Arial" w:hAnsi="Arial" w:cs="Arial"/>
        <w:vertAlign w:val="baseline"/>
      </w:rPr>
    </w:lvl>
    <w:lvl w:ilvl="6">
      <w:start w:val="1"/>
      <w:numFmt w:val="bullet"/>
      <w:lvlText w:val="●"/>
      <w:lvlJc w:val="left"/>
      <w:pPr>
        <w:ind w:left="4680" w:firstLine="13680"/>
      </w:pPr>
      <w:rPr>
        <w:rFonts w:ascii="Arial" w:eastAsia="Arial" w:hAnsi="Arial" w:cs="Arial"/>
        <w:vertAlign w:val="baseline"/>
      </w:rPr>
    </w:lvl>
    <w:lvl w:ilvl="7">
      <w:start w:val="1"/>
      <w:numFmt w:val="bullet"/>
      <w:lvlText w:val="o"/>
      <w:lvlJc w:val="left"/>
      <w:pPr>
        <w:ind w:left="5400" w:firstLine="15840"/>
      </w:pPr>
      <w:rPr>
        <w:rFonts w:ascii="Arial" w:eastAsia="Arial" w:hAnsi="Arial" w:cs="Arial"/>
        <w:vertAlign w:val="baseline"/>
      </w:rPr>
    </w:lvl>
    <w:lvl w:ilvl="8">
      <w:start w:val="1"/>
      <w:numFmt w:val="bullet"/>
      <w:lvlText w:val="▪"/>
      <w:lvlJc w:val="left"/>
      <w:pPr>
        <w:ind w:left="6120" w:firstLine="18000"/>
      </w:pPr>
      <w:rPr>
        <w:rFonts w:ascii="Arial" w:eastAsia="Arial" w:hAnsi="Arial" w:cs="Arial"/>
        <w:vertAlign w:val="baseline"/>
      </w:rPr>
    </w:lvl>
  </w:abstractNum>
  <w:abstractNum w:abstractNumId="9">
    <w:nsid w:val="6DA640B9"/>
    <w:multiLevelType w:val="multilevel"/>
    <w:tmpl w:val="62722EC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nsid w:val="72020AD3"/>
    <w:multiLevelType w:val="hybridMultilevel"/>
    <w:tmpl w:val="E4FC5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2"/>
  </w:num>
  <w:num w:numId="4">
    <w:abstractNumId w:val="3"/>
  </w:num>
  <w:num w:numId="5">
    <w:abstractNumId w:val="5"/>
  </w:num>
  <w:num w:numId="6">
    <w:abstractNumId w:val="8"/>
  </w:num>
  <w:num w:numId="7">
    <w:abstractNumId w:val="1"/>
  </w:num>
  <w:num w:numId="8">
    <w:abstractNumId w:val="10"/>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65"/>
    <w:rsid w:val="000035D9"/>
    <w:rsid w:val="0000390E"/>
    <w:rsid w:val="00004081"/>
    <w:rsid w:val="00007A85"/>
    <w:rsid w:val="000567DF"/>
    <w:rsid w:val="000725EA"/>
    <w:rsid w:val="000810B3"/>
    <w:rsid w:val="000A3AAA"/>
    <w:rsid w:val="00124E3C"/>
    <w:rsid w:val="00137119"/>
    <w:rsid w:val="00144BBC"/>
    <w:rsid w:val="00167F7F"/>
    <w:rsid w:val="00180D76"/>
    <w:rsid w:val="001A1247"/>
    <w:rsid w:val="001A21C3"/>
    <w:rsid w:val="001B57CA"/>
    <w:rsid w:val="001E034E"/>
    <w:rsid w:val="001E5819"/>
    <w:rsid w:val="00206E68"/>
    <w:rsid w:val="002242E2"/>
    <w:rsid w:val="00256EE5"/>
    <w:rsid w:val="00257527"/>
    <w:rsid w:val="002901F5"/>
    <w:rsid w:val="002D65CD"/>
    <w:rsid w:val="002F4C33"/>
    <w:rsid w:val="002F5E20"/>
    <w:rsid w:val="00343EC6"/>
    <w:rsid w:val="00354E37"/>
    <w:rsid w:val="003755F6"/>
    <w:rsid w:val="003A0C06"/>
    <w:rsid w:val="003C11F8"/>
    <w:rsid w:val="003E13EF"/>
    <w:rsid w:val="0041564F"/>
    <w:rsid w:val="004C63D3"/>
    <w:rsid w:val="004D1E6C"/>
    <w:rsid w:val="004E6433"/>
    <w:rsid w:val="00502E23"/>
    <w:rsid w:val="00534B8A"/>
    <w:rsid w:val="00541C78"/>
    <w:rsid w:val="00547C65"/>
    <w:rsid w:val="00563AB0"/>
    <w:rsid w:val="00571C72"/>
    <w:rsid w:val="00576D60"/>
    <w:rsid w:val="00585EE9"/>
    <w:rsid w:val="005916C7"/>
    <w:rsid w:val="0059729A"/>
    <w:rsid w:val="005B7E38"/>
    <w:rsid w:val="005C46BD"/>
    <w:rsid w:val="00606DAC"/>
    <w:rsid w:val="006236A8"/>
    <w:rsid w:val="00673ED0"/>
    <w:rsid w:val="006A2A45"/>
    <w:rsid w:val="006D0C90"/>
    <w:rsid w:val="006E4F27"/>
    <w:rsid w:val="00710712"/>
    <w:rsid w:val="00717E22"/>
    <w:rsid w:val="0079231D"/>
    <w:rsid w:val="0079678C"/>
    <w:rsid w:val="0079789D"/>
    <w:rsid w:val="007B5B4E"/>
    <w:rsid w:val="007C7576"/>
    <w:rsid w:val="00806623"/>
    <w:rsid w:val="00815EFF"/>
    <w:rsid w:val="00826EA9"/>
    <w:rsid w:val="00827749"/>
    <w:rsid w:val="00840CC6"/>
    <w:rsid w:val="0084436D"/>
    <w:rsid w:val="008B388A"/>
    <w:rsid w:val="00904CE3"/>
    <w:rsid w:val="0094094F"/>
    <w:rsid w:val="00980709"/>
    <w:rsid w:val="009826BA"/>
    <w:rsid w:val="00984A92"/>
    <w:rsid w:val="00985262"/>
    <w:rsid w:val="009B4FE7"/>
    <w:rsid w:val="009D145B"/>
    <w:rsid w:val="00A00E85"/>
    <w:rsid w:val="00A12845"/>
    <w:rsid w:val="00A442B7"/>
    <w:rsid w:val="00A56BA6"/>
    <w:rsid w:val="00A65CE5"/>
    <w:rsid w:val="00AB270E"/>
    <w:rsid w:val="00AB4286"/>
    <w:rsid w:val="00AD5E4B"/>
    <w:rsid w:val="00AE5A0C"/>
    <w:rsid w:val="00AF0149"/>
    <w:rsid w:val="00B046BD"/>
    <w:rsid w:val="00B9393E"/>
    <w:rsid w:val="00BB0385"/>
    <w:rsid w:val="00BE3B9F"/>
    <w:rsid w:val="00BF2722"/>
    <w:rsid w:val="00C02EA1"/>
    <w:rsid w:val="00C145C0"/>
    <w:rsid w:val="00C3316F"/>
    <w:rsid w:val="00C82ED1"/>
    <w:rsid w:val="00C93371"/>
    <w:rsid w:val="00CA577D"/>
    <w:rsid w:val="00CC06F4"/>
    <w:rsid w:val="00D26965"/>
    <w:rsid w:val="00D30004"/>
    <w:rsid w:val="00D317DD"/>
    <w:rsid w:val="00D31ECE"/>
    <w:rsid w:val="00D345F5"/>
    <w:rsid w:val="00D63688"/>
    <w:rsid w:val="00DA0059"/>
    <w:rsid w:val="00DB6EC5"/>
    <w:rsid w:val="00DC1B88"/>
    <w:rsid w:val="00DC228E"/>
    <w:rsid w:val="00E04356"/>
    <w:rsid w:val="00E40983"/>
    <w:rsid w:val="00E712B2"/>
    <w:rsid w:val="00E87C0A"/>
    <w:rsid w:val="00EB3FC2"/>
    <w:rsid w:val="00EB6244"/>
    <w:rsid w:val="00ED52E6"/>
    <w:rsid w:val="00EF0AA6"/>
    <w:rsid w:val="00F2366D"/>
    <w:rsid w:val="00F820BA"/>
    <w:rsid w:val="00F94A07"/>
    <w:rsid w:val="00FA1AFF"/>
    <w:rsid w:val="00FB5007"/>
    <w:rsid w:val="00FB64A9"/>
    <w:rsid w:val="00FD31FB"/>
    <w:rsid w:val="00FD4884"/>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21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1E1FA1"/>
    <w:rPr>
      <w:rFonts w:ascii="Times New Roman" w:eastAsia="Times New Roman" w:hAnsi="Times New Roman" w:cs="Times New Roman"/>
      <w:sz w:val="20"/>
      <w:szCs w:val="20"/>
      <w:lang w:val="en-GB"/>
    </w:rPr>
  </w:style>
  <w:style w:type="character" w:customStyle="1" w:styleId="FootnoteCharacters">
    <w:name w:val="Footnote Characters"/>
    <w:uiPriority w:val="99"/>
    <w:semiHidden/>
    <w:qFormat/>
    <w:rsid w:val="001E1FA1"/>
    <w:rPr>
      <w:vertAlign w:val="superscript"/>
    </w:rPr>
  </w:style>
  <w:style w:type="character" w:customStyle="1" w:styleId="FootnoteAnchor">
    <w:name w:val="Footnote Anchor"/>
    <w:rPr>
      <w:vertAlign w:val="superscript"/>
    </w:rPr>
  </w:style>
  <w:style w:type="character" w:customStyle="1" w:styleId="ColorfulList-Accent1Char">
    <w:name w:val="Colorful List - Accent 1 Char"/>
    <w:link w:val="ColorfulList-Accent1"/>
    <w:uiPriority w:val="34"/>
    <w:qFormat/>
    <w:locked/>
    <w:rsid w:val="001E1FA1"/>
    <w:rPr>
      <w:rFonts w:ascii="Calibri" w:eastAsia="Calibri" w:hAnsi="Calibri"/>
      <w:sz w:val="22"/>
      <w:szCs w:val="22"/>
      <w:lang w:val="en-GB"/>
    </w:rPr>
  </w:style>
  <w:style w:type="character" w:customStyle="1" w:styleId="BalloonTextChar">
    <w:name w:val="Balloon Text Char"/>
    <w:basedOn w:val="DefaultParagraphFont"/>
    <w:link w:val="BalloonText"/>
    <w:uiPriority w:val="99"/>
    <w:semiHidden/>
    <w:qFormat/>
    <w:rsid w:val="00853105"/>
    <w:rPr>
      <w:rFonts w:ascii="Segoe UI" w:hAnsi="Segoe UI" w:cs="Segoe UI"/>
      <w:sz w:val="18"/>
      <w:szCs w:val="18"/>
    </w:rPr>
  </w:style>
  <w:style w:type="character" w:styleId="CommentReference">
    <w:name w:val="annotation reference"/>
    <w:basedOn w:val="DefaultParagraphFont"/>
    <w:uiPriority w:val="99"/>
    <w:semiHidden/>
    <w:unhideWhenUsed/>
    <w:qFormat/>
    <w:rsid w:val="00A615BF"/>
    <w:rPr>
      <w:sz w:val="16"/>
      <w:szCs w:val="16"/>
    </w:rPr>
  </w:style>
  <w:style w:type="character" w:customStyle="1" w:styleId="CommentTextChar">
    <w:name w:val="Comment Text Char"/>
    <w:basedOn w:val="DefaultParagraphFont"/>
    <w:link w:val="CommentText"/>
    <w:uiPriority w:val="99"/>
    <w:semiHidden/>
    <w:qFormat/>
    <w:rsid w:val="00A615BF"/>
    <w:rPr>
      <w:sz w:val="20"/>
      <w:szCs w:val="20"/>
    </w:rPr>
  </w:style>
  <w:style w:type="character" w:customStyle="1" w:styleId="CommentSubjectChar">
    <w:name w:val="Comment Subject Char"/>
    <w:basedOn w:val="CommentTextChar"/>
    <w:link w:val="CommentSubject"/>
    <w:uiPriority w:val="99"/>
    <w:semiHidden/>
    <w:qFormat/>
    <w:rsid w:val="00A615BF"/>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CharCharCharCharCharCharChar">
    <w:name w:val="Char Char Char Char Char Char Char"/>
    <w:basedOn w:val="Normal"/>
    <w:qFormat/>
    <w:rsid w:val="00957697"/>
    <w:pPr>
      <w:spacing w:before="120" w:line="240" w:lineRule="exact"/>
    </w:pPr>
    <w:rPr>
      <w:rFonts w:ascii="Verdana" w:eastAsia="Times New Roman" w:hAnsi="Verdana" w:cs="Arial"/>
      <w:sz w:val="20"/>
      <w:szCs w:val="20"/>
    </w:rPr>
  </w:style>
  <w:style w:type="paragraph" w:customStyle="1" w:styleId="Default">
    <w:name w:val="Default"/>
    <w:qFormat/>
    <w:rsid w:val="002A30FF"/>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rsid w:val="001E1FA1"/>
    <w:pPr>
      <w:spacing w:after="0" w:line="240" w:lineRule="auto"/>
    </w:pPr>
    <w:rPr>
      <w:rFonts w:ascii="Times New Roman" w:eastAsia="Times New Roman" w:hAnsi="Times New Roman" w:cs="Times New Roman"/>
      <w:sz w:val="20"/>
      <w:szCs w:val="20"/>
      <w:lang w:val="en-GB"/>
    </w:rPr>
  </w:style>
  <w:style w:type="paragraph" w:styleId="ListParagraph">
    <w:name w:val="List Paragraph"/>
    <w:aliases w:val="Bullet 1"/>
    <w:basedOn w:val="Normal"/>
    <w:qFormat/>
    <w:rsid w:val="003F0CBC"/>
    <w:pPr>
      <w:ind w:left="720"/>
      <w:contextualSpacing/>
    </w:pPr>
  </w:style>
  <w:style w:type="paragraph" w:styleId="BalloonText">
    <w:name w:val="Balloon Text"/>
    <w:basedOn w:val="Normal"/>
    <w:link w:val="BalloonTextChar"/>
    <w:uiPriority w:val="99"/>
    <w:semiHidden/>
    <w:unhideWhenUsed/>
    <w:qFormat/>
    <w:rsid w:val="00853105"/>
    <w:pPr>
      <w:spacing w:after="0" w:line="240" w:lineRule="auto"/>
    </w:pPr>
    <w:rPr>
      <w:rFonts w:ascii="Segoe UI" w:hAnsi="Segoe UI" w:cs="Segoe UI"/>
      <w:sz w:val="18"/>
      <w:szCs w:val="18"/>
    </w:rPr>
  </w:style>
  <w:style w:type="paragraph" w:customStyle="1" w:styleId="Normal1">
    <w:name w:val="Normal1"/>
    <w:qFormat/>
    <w:rsid w:val="00A31327"/>
    <w:pPr>
      <w:spacing w:line="276" w:lineRule="auto"/>
    </w:pPr>
    <w:rPr>
      <w:rFonts w:ascii="Arial" w:eastAsia="Arial" w:hAnsi="Arial" w:cs="Arial"/>
      <w:color w:val="000000"/>
      <w:lang w:val="en-AU"/>
    </w:rPr>
  </w:style>
  <w:style w:type="paragraph" w:styleId="CommentText">
    <w:name w:val="annotation text"/>
    <w:basedOn w:val="Normal"/>
    <w:link w:val="CommentTextChar"/>
    <w:uiPriority w:val="99"/>
    <w:semiHidden/>
    <w:unhideWhenUsed/>
    <w:qFormat/>
    <w:rsid w:val="00A615BF"/>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A615BF"/>
    <w:rPr>
      <w:b/>
      <w:bCs/>
    </w:rPr>
  </w:style>
  <w:style w:type="table" w:styleId="ColorfulList-Accent1">
    <w:name w:val="Colorful List Accent 1"/>
    <w:basedOn w:val="TableNormal"/>
    <w:link w:val="ColorfulList-Accent1Char"/>
    <w:uiPriority w:val="34"/>
    <w:semiHidden/>
    <w:unhideWhenUsed/>
    <w:rsid w:val="001E1FA1"/>
    <w:rPr>
      <w:lang w:val="en-GB"/>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CharCharCharCharCharCharChar0">
    <w:name w:val="Char Char Char Char Char Char Char"/>
    <w:basedOn w:val="Normal"/>
    <w:rsid w:val="00C02EA1"/>
    <w:pPr>
      <w:spacing w:before="120" w:line="240" w:lineRule="exact"/>
    </w:pPr>
    <w:rPr>
      <w:rFonts w:ascii="Verdana" w:eastAsia="Times New Roman" w:hAnsi="Verdana" w:cs="Arial"/>
      <w:sz w:val="20"/>
      <w:szCs w:val="20"/>
    </w:rPr>
  </w:style>
  <w:style w:type="character" w:customStyle="1" w:styleId="uxksbf">
    <w:name w:val="uxksbf"/>
    <w:basedOn w:val="DefaultParagraphFont"/>
    <w:rsid w:val="00D317DD"/>
  </w:style>
  <w:style w:type="character" w:styleId="FootnoteReference">
    <w:name w:val="footnote reference"/>
    <w:basedOn w:val="DefaultParagraphFont"/>
    <w:uiPriority w:val="99"/>
    <w:semiHidden/>
    <w:unhideWhenUsed/>
    <w:rsid w:val="00AE5A0C"/>
    <w:rPr>
      <w:vertAlign w:val="superscript"/>
    </w:rPr>
  </w:style>
  <w:style w:type="character" w:styleId="Hyperlink">
    <w:name w:val="Hyperlink"/>
    <w:basedOn w:val="DefaultParagraphFont"/>
    <w:uiPriority w:val="99"/>
    <w:unhideWhenUsed/>
    <w:rsid w:val="00167F7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1E1FA1"/>
    <w:rPr>
      <w:rFonts w:ascii="Times New Roman" w:eastAsia="Times New Roman" w:hAnsi="Times New Roman" w:cs="Times New Roman"/>
      <w:sz w:val="20"/>
      <w:szCs w:val="20"/>
      <w:lang w:val="en-GB"/>
    </w:rPr>
  </w:style>
  <w:style w:type="character" w:customStyle="1" w:styleId="FootnoteCharacters">
    <w:name w:val="Footnote Characters"/>
    <w:uiPriority w:val="99"/>
    <w:semiHidden/>
    <w:qFormat/>
    <w:rsid w:val="001E1FA1"/>
    <w:rPr>
      <w:vertAlign w:val="superscript"/>
    </w:rPr>
  </w:style>
  <w:style w:type="character" w:customStyle="1" w:styleId="FootnoteAnchor">
    <w:name w:val="Footnote Anchor"/>
    <w:rPr>
      <w:vertAlign w:val="superscript"/>
    </w:rPr>
  </w:style>
  <w:style w:type="character" w:customStyle="1" w:styleId="ColorfulList-Accent1Char">
    <w:name w:val="Colorful List - Accent 1 Char"/>
    <w:link w:val="ColorfulList-Accent1"/>
    <w:uiPriority w:val="34"/>
    <w:qFormat/>
    <w:locked/>
    <w:rsid w:val="001E1FA1"/>
    <w:rPr>
      <w:rFonts w:ascii="Calibri" w:eastAsia="Calibri" w:hAnsi="Calibri"/>
      <w:sz w:val="22"/>
      <w:szCs w:val="22"/>
      <w:lang w:val="en-GB"/>
    </w:rPr>
  </w:style>
  <w:style w:type="character" w:customStyle="1" w:styleId="BalloonTextChar">
    <w:name w:val="Balloon Text Char"/>
    <w:basedOn w:val="DefaultParagraphFont"/>
    <w:link w:val="BalloonText"/>
    <w:uiPriority w:val="99"/>
    <w:semiHidden/>
    <w:qFormat/>
    <w:rsid w:val="00853105"/>
    <w:rPr>
      <w:rFonts w:ascii="Segoe UI" w:hAnsi="Segoe UI" w:cs="Segoe UI"/>
      <w:sz w:val="18"/>
      <w:szCs w:val="18"/>
    </w:rPr>
  </w:style>
  <w:style w:type="character" w:styleId="CommentReference">
    <w:name w:val="annotation reference"/>
    <w:basedOn w:val="DefaultParagraphFont"/>
    <w:uiPriority w:val="99"/>
    <w:semiHidden/>
    <w:unhideWhenUsed/>
    <w:qFormat/>
    <w:rsid w:val="00A615BF"/>
    <w:rPr>
      <w:sz w:val="16"/>
      <w:szCs w:val="16"/>
    </w:rPr>
  </w:style>
  <w:style w:type="character" w:customStyle="1" w:styleId="CommentTextChar">
    <w:name w:val="Comment Text Char"/>
    <w:basedOn w:val="DefaultParagraphFont"/>
    <w:link w:val="CommentText"/>
    <w:uiPriority w:val="99"/>
    <w:semiHidden/>
    <w:qFormat/>
    <w:rsid w:val="00A615BF"/>
    <w:rPr>
      <w:sz w:val="20"/>
      <w:szCs w:val="20"/>
    </w:rPr>
  </w:style>
  <w:style w:type="character" w:customStyle="1" w:styleId="CommentSubjectChar">
    <w:name w:val="Comment Subject Char"/>
    <w:basedOn w:val="CommentTextChar"/>
    <w:link w:val="CommentSubject"/>
    <w:uiPriority w:val="99"/>
    <w:semiHidden/>
    <w:qFormat/>
    <w:rsid w:val="00A615BF"/>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CharCharCharCharCharCharChar">
    <w:name w:val="Char Char Char Char Char Char Char"/>
    <w:basedOn w:val="Normal"/>
    <w:qFormat/>
    <w:rsid w:val="00957697"/>
    <w:pPr>
      <w:spacing w:before="120" w:line="240" w:lineRule="exact"/>
    </w:pPr>
    <w:rPr>
      <w:rFonts w:ascii="Verdana" w:eastAsia="Times New Roman" w:hAnsi="Verdana" w:cs="Arial"/>
      <w:sz w:val="20"/>
      <w:szCs w:val="20"/>
    </w:rPr>
  </w:style>
  <w:style w:type="paragraph" w:customStyle="1" w:styleId="Default">
    <w:name w:val="Default"/>
    <w:qFormat/>
    <w:rsid w:val="002A30FF"/>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rsid w:val="001E1FA1"/>
    <w:pPr>
      <w:spacing w:after="0" w:line="240" w:lineRule="auto"/>
    </w:pPr>
    <w:rPr>
      <w:rFonts w:ascii="Times New Roman" w:eastAsia="Times New Roman" w:hAnsi="Times New Roman" w:cs="Times New Roman"/>
      <w:sz w:val="20"/>
      <w:szCs w:val="20"/>
      <w:lang w:val="en-GB"/>
    </w:rPr>
  </w:style>
  <w:style w:type="paragraph" w:styleId="ListParagraph">
    <w:name w:val="List Paragraph"/>
    <w:aliases w:val="Bullet 1"/>
    <w:basedOn w:val="Normal"/>
    <w:qFormat/>
    <w:rsid w:val="003F0CBC"/>
    <w:pPr>
      <w:ind w:left="720"/>
      <w:contextualSpacing/>
    </w:pPr>
  </w:style>
  <w:style w:type="paragraph" w:styleId="BalloonText">
    <w:name w:val="Balloon Text"/>
    <w:basedOn w:val="Normal"/>
    <w:link w:val="BalloonTextChar"/>
    <w:uiPriority w:val="99"/>
    <w:semiHidden/>
    <w:unhideWhenUsed/>
    <w:qFormat/>
    <w:rsid w:val="00853105"/>
    <w:pPr>
      <w:spacing w:after="0" w:line="240" w:lineRule="auto"/>
    </w:pPr>
    <w:rPr>
      <w:rFonts w:ascii="Segoe UI" w:hAnsi="Segoe UI" w:cs="Segoe UI"/>
      <w:sz w:val="18"/>
      <w:szCs w:val="18"/>
    </w:rPr>
  </w:style>
  <w:style w:type="paragraph" w:customStyle="1" w:styleId="Normal1">
    <w:name w:val="Normal1"/>
    <w:qFormat/>
    <w:rsid w:val="00A31327"/>
    <w:pPr>
      <w:spacing w:line="276" w:lineRule="auto"/>
    </w:pPr>
    <w:rPr>
      <w:rFonts w:ascii="Arial" w:eastAsia="Arial" w:hAnsi="Arial" w:cs="Arial"/>
      <w:color w:val="000000"/>
      <w:lang w:val="en-AU"/>
    </w:rPr>
  </w:style>
  <w:style w:type="paragraph" w:styleId="CommentText">
    <w:name w:val="annotation text"/>
    <w:basedOn w:val="Normal"/>
    <w:link w:val="CommentTextChar"/>
    <w:uiPriority w:val="99"/>
    <w:semiHidden/>
    <w:unhideWhenUsed/>
    <w:qFormat/>
    <w:rsid w:val="00A615BF"/>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A615BF"/>
    <w:rPr>
      <w:b/>
      <w:bCs/>
    </w:rPr>
  </w:style>
  <w:style w:type="table" w:styleId="ColorfulList-Accent1">
    <w:name w:val="Colorful List Accent 1"/>
    <w:basedOn w:val="TableNormal"/>
    <w:link w:val="ColorfulList-Accent1Char"/>
    <w:uiPriority w:val="34"/>
    <w:semiHidden/>
    <w:unhideWhenUsed/>
    <w:rsid w:val="001E1FA1"/>
    <w:rPr>
      <w:lang w:val="en-GB"/>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CharCharCharCharCharCharChar0">
    <w:name w:val="Char Char Char Char Char Char Char"/>
    <w:basedOn w:val="Normal"/>
    <w:rsid w:val="00C02EA1"/>
    <w:pPr>
      <w:spacing w:before="120" w:line="240" w:lineRule="exact"/>
    </w:pPr>
    <w:rPr>
      <w:rFonts w:ascii="Verdana" w:eastAsia="Times New Roman" w:hAnsi="Verdana" w:cs="Arial"/>
      <w:sz w:val="20"/>
      <w:szCs w:val="20"/>
    </w:rPr>
  </w:style>
  <w:style w:type="character" w:customStyle="1" w:styleId="uxksbf">
    <w:name w:val="uxksbf"/>
    <w:basedOn w:val="DefaultParagraphFont"/>
    <w:rsid w:val="00D317DD"/>
  </w:style>
  <w:style w:type="character" w:styleId="FootnoteReference">
    <w:name w:val="footnote reference"/>
    <w:basedOn w:val="DefaultParagraphFont"/>
    <w:uiPriority w:val="99"/>
    <w:semiHidden/>
    <w:unhideWhenUsed/>
    <w:rsid w:val="00AE5A0C"/>
    <w:rPr>
      <w:vertAlign w:val="superscript"/>
    </w:rPr>
  </w:style>
  <w:style w:type="character" w:styleId="Hyperlink">
    <w:name w:val="Hyperlink"/>
    <w:basedOn w:val="DefaultParagraphFont"/>
    <w:uiPriority w:val="99"/>
    <w:unhideWhenUsed/>
    <w:rsid w:val="00167F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31977">
      <w:bodyDiv w:val="1"/>
      <w:marLeft w:val="0"/>
      <w:marRight w:val="0"/>
      <w:marTop w:val="0"/>
      <w:marBottom w:val="0"/>
      <w:divBdr>
        <w:top w:val="none" w:sz="0" w:space="0" w:color="auto"/>
        <w:left w:val="none" w:sz="0" w:space="0" w:color="auto"/>
        <w:bottom w:val="none" w:sz="0" w:space="0" w:color="auto"/>
        <w:right w:val="none" w:sz="0" w:space="0" w:color="auto"/>
      </w:divBdr>
    </w:div>
    <w:div w:id="454299854">
      <w:bodyDiv w:val="1"/>
      <w:marLeft w:val="0"/>
      <w:marRight w:val="0"/>
      <w:marTop w:val="0"/>
      <w:marBottom w:val="0"/>
      <w:divBdr>
        <w:top w:val="none" w:sz="0" w:space="0" w:color="auto"/>
        <w:left w:val="none" w:sz="0" w:space="0" w:color="auto"/>
        <w:bottom w:val="none" w:sz="0" w:space="0" w:color="auto"/>
        <w:right w:val="none" w:sz="0" w:space="0" w:color="auto"/>
      </w:divBdr>
    </w:div>
    <w:div w:id="595283130">
      <w:bodyDiv w:val="1"/>
      <w:marLeft w:val="0"/>
      <w:marRight w:val="0"/>
      <w:marTop w:val="0"/>
      <w:marBottom w:val="0"/>
      <w:divBdr>
        <w:top w:val="none" w:sz="0" w:space="0" w:color="auto"/>
        <w:left w:val="none" w:sz="0" w:space="0" w:color="auto"/>
        <w:bottom w:val="none" w:sz="0" w:space="0" w:color="auto"/>
        <w:right w:val="none" w:sz="0" w:space="0" w:color="auto"/>
      </w:divBdr>
      <w:divsChild>
        <w:div w:id="497618939">
          <w:marLeft w:val="270"/>
          <w:marRight w:val="0"/>
          <w:marTop w:val="0"/>
          <w:marBottom w:val="0"/>
          <w:divBdr>
            <w:top w:val="none" w:sz="0" w:space="0" w:color="auto"/>
            <w:left w:val="none" w:sz="0" w:space="0" w:color="auto"/>
            <w:bottom w:val="none" w:sz="0" w:space="0" w:color="auto"/>
            <w:right w:val="none" w:sz="0" w:space="0" w:color="auto"/>
          </w:divBdr>
        </w:div>
        <w:div w:id="728530066">
          <w:marLeft w:val="270"/>
          <w:marRight w:val="0"/>
          <w:marTop w:val="0"/>
          <w:marBottom w:val="0"/>
          <w:divBdr>
            <w:top w:val="none" w:sz="0" w:space="0" w:color="auto"/>
            <w:left w:val="none" w:sz="0" w:space="0" w:color="auto"/>
            <w:bottom w:val="none" w:sz="0" w:space="0" w:color="auto"/>
            <w:right w:val="none" w:sz="0" w:space="0" w:color="auto"/>
          </w:divBdr>
        </w:div>
        <w:div w:id="713232362">
          <w:marLeft w:val="270"/>
          <w:marRight w:val="0"/>
          <w:marTop w:val="0"/>
          <w:marBottom w:val="0"/>
          <w:divBdr>
            <w:top w:val="none" w:sz="0" w:space="0" w:color="auto"/>
            <w:left w:val="none" w:sz="0" w:space="0" w:color="auto"/>
            <w:bottom w:val="none" w:sz="0" w:space="0" w:color="auto"/>
            <w:right w:val="none" w:sz="0" w:space="0" w:color="auto"/>
          </w:divBdr>
        </w:div>
      </w:divsChild>
    </w:div>
    <w:div w:id="776221914">
      <w:bodyDiv w:val="1"/>
      <w:marLeft w:val="0"/>
      <w:marRight w:val="0"/>
      <w:marTop w:val="0"/>
      <w:marBottom w:val="0"/>
      <w:divBdr>
        <w:top w:val="none" w:sz="0" w:space="0" w:color="auto"/>
        <w:left w:val="none" w:sz="0" w:space="0" w:color="auto"/>
        <w:bottom w:val="none" w:sz="0" w:space="0" w:color="auto"/>
        <w:right w:val="none" w:sz="0" w:space="0" w:color="auto"/>
      </w:divBdr>
    </w:div>
    <w:div w:id="1270504714">
      <w:bodyDiv w:val="1"/>
      <w:marLeft w:val="0"/>
      <w:marRight w:val="0"/>
      <w:marTop w:val="0"/>
      <w:marBottom w:val="0"/>
      <w:divBdr>
        <w:top w:val="none" w:sz="0" w:space="0" w:color="auto"/>
        <w:left w:val="none" w:sz="0" w:space="0" w:color="auto"/>
        <w:bottom w:val="none" w:sz="0" w:space="0" w:color="auto"/>
        <w:right w:val="none" w:sz="0" w:space="0" w:color="auto"/>
      </w:divBdr>
    </w:div>
    <w:div w:id="1416980266">
      <w:bodyDiv w:val="1"/>
      <w:marLeft w:val="0"/>
      <w:marRight w:val="0"/>
      <w:marTop w:val="0"/>
      <w:marBottom w:val="0"/>
      <w:divBdr>
        <w:top w:val="none" w:sz="0" w:space="0" w:color="auto"/>
        <w:left w:val="none" w:sz="0" w:space="0" w:color="auto"/>
        <w:bottom w:val="none" w:sz="0" w:space="0" w:color="auto"/>
        <w:right w:val="none" w:sz="0" w:space="0" w:color="auto"/>
      </w:divBdr>
    </w:div>
    <w:div w:id="2143960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jid@unfpa.org" TargetMode="External"/><Relationship Id="rId12" Type="http://schemas.openxmlformats.org/officeDocument/2006/relationships/image" Target="media/image2.jpeg"/><Relationship Id="rId13" Type="http://schemas.openxmlformats.org/officeDocument/2006/relationships/image" Target="media/image3.emf"/><Relationship Id="rId14" Type="http://schemas.openxmlformats.org/officeDocument/2006/relationships/image" Target="media/image4.jpeg"/><Relationship Id="rId15" Type="http://schemas.openxmlformats.org/officeDocument/2006/relationships/image" Target="media/image5.png"/><Relationship Id="rId16" Type="http://schemas.openxmlformats.org/officeDocument/2006/relationships/oleObject" Target="embeddings/oleObject1.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unfpa-bangladesh@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56AA7-9629-6643-AC70-59F83769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1681</Words>
  <Characters>9586</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Habibur Rahaman</dc:creator>
  <dc:description/>
  <cp:lastModifiedBy>Samah Majid</cp:lastModifiedBy>
  <cp:revision>4</cp:revision>
  <cp:lastPrinted>2019-05-30T07:30:00Z</cp:lastPrinted>
  <dcterms:created xsi:type="dcterms:W3CDTF">2021-04-08T08:46:00Z</dcterms:created>
  <dcterms:modified xsi:type="dcterms:W3CDTF">2021-04-11T04:09:00Z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